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20" w:rsidRDefault="00771E20">
      <w:pPr>
        <w:pStyle w:val="ConsPlusNormal"/>
        <w:jc w:val="both"/>
      </w:pPr>
    </w:p>
    <w:p w:rsidR="00007F5B" w:rsidRPr="00007F5B" w:rsidRDefault="00007F5B" w:rsidP="00772B5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007F5B">
        <w:rPr>
          <w:rFonts w:ascii="Times New Roman" w:hAnsi="Times New Roman" w:cs="Times New Roman"/>
          <w:sz w:val="28"/>
          <w:szCs w:val="28"/>
        </w:rPr>
        <w:t xml:space="preserve">              Приложение №</w:t>
      </w:r>
      <w:r w:rsidR="00603D5D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007F5B" w:rsidRDefault="00007F5B" w:rsidP="00772B5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007F5B">
        <w:rPr>
          <w:rFonts w:ascii="Times New Roman" w:hAnsi="Times New Roman" w:cs="Times New Roman"/>
          <w:sz w:val="28"/>
          <w:szCs w:val="28"/>
        </w:rPr>
        <w:t xml:space="preserve">к Учетной политике, </w:t>
      </w:r>
      <w:r w:rsidR="00772B56">
        <w:rPr>
          <w:rFonts w:ascii="Times New Roman" w:hAnsi="Times New Roman" w:cs="Times New Roman"/>
          <w:sz w:val="28"/>
          <w:szCs w:val="28"/>
        </w:rPr>
        <w:t>у</w:t>
      </w:r>
      <w:r w:rsidRPr="00007F5B">
        <w:rPr>
          <w:rFonts w:ascii="Times New Roman" w:hAnsi="Times New Roman" w:cs="Times New Roman"/>
          <w:sz w:val="28"/>
          <w:szCs w:val="28"/>
        </w:rPr>
        <w:t xml:space="preserve">твержденной приказом муниципального казенного </w:t>
      </w:r>
      <w:proofErr w:type="gramStart"/>
      <w:r w:rsidRPr="00007F5B">
        <w:rPr>
          <w:rFonts w:ascii="Times New Roman" w:hAnsi="Times New Roman" w:cs="Times New Roman"/>
          <w:sz w:val="28"/>
          <w:szCs w:val="28"/>
        </w:rPr>
        <w:t>учреждения  Курского</w:t>
      </w:r>
      <w:proofErr w:type="gramEnd"/>
      <w:r w:rsidRPr="00007F5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007F5B" w:rsidRPr="00007F5B" w:rsidRDefault="00007F5B" w:rsidP="00772B5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007F5B">
        <w:rPr>
          <w:rFonts w:ascii="Times New Roman" w:hAnsi="Times New Roman" w:cs="Times New Roman"/>
          <w:sz w:val="28"/>
          <w:szCs w:val="28"/>
        </w:rPr>
        <w:t xml:space="preserve">Ставропольского края      </w:t>
      </w:r>
    </w:p>
    <w:p w:rsidR="00007F5B" w:rsidRPr="00007F5B" w:rsidRDefault="00007F5B" w:rsidP="00772B5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007F5B">
        <w:rPr>
          <w:rFonts w:ascii="Times New Roman" w:hAnsi="Times New Roman" w:cs="Times New Roman"/>
          <w:sz w:val="28"/>
          <w:szCs w:val="28"/>
        </w:rPr>
        <w:t xml:space="preserve"> «Централизованная бухгалтерия»</w:t>
      </w:r>
    </w:p>
    <w:p w:rsidR="00007F5B" w:rsidRPr="00007F5B" w:rsidRDefault="00007F5B" w:rsidP="00772B56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007F5B">
        <w:rPr>
          <w:rFonts w:ascii="Times New Roman" w:hAnsi="Times New Roman" w:cs="Times New Roman"/>
          <w:sz w:val="28"/>
          <w:szCs w:val="28"/>
        </w:rPr>
        <w:t>от «</w:t>
      </w:r>
      <w:r w:rsidR="00772B56">
        <w:rPr>
          <w:rFonts w:ascii="Times New Roman" w:hAnsi="Times New Roman" w:cs="Times New Roman"/>
          <w:sz w:val="28"/>
          <w:szCs w:val="28"/>
        </w:rPr>
        <w:t>16</w:t>
      </w:r>
      <w:r w:rsidRPr="00007F5B">
        <w:rPr>
          <w:rFonts w:ascii="Times New Roman" w:hAnsi="Times New Roman" w:cs="Times New Roman"/>
          <w:sz w:val="28"/>
          <w:szCs w:val="28"/>
        </w:rPr>
        <w:t xml:space="preserve">» </w:t>
      </w:r>
      <w:r w:rsidR="00772B56">
        <w:rPr>
          <w:rFonts w:ascii="Times New Roman" w:hAnsi="Times New Roman" w:cs="Times New Roman"/>
          <w:sz w:val="28"/>
          <w:szCs w:val="28"/>
        </w:rPr>
        <w:t>сентября</w:t>
      </w:r>
      <w:r w:rsidRPr="00007F5B">
        <w:rPr>
          <w:rFonts w:ascii="Times New Roman" w:hAnsi="Times New Roman" w:cs="Times New Roman"/>
          <w:sz w:val="28"/>
          <w:szCs w:val="28"/>
        </w:rPr>
        <w:t xml:space="preserve"> 201</w:t>
      </w:r>
      <w:r w:rsidR="00772B56">
        <w:rPr>
          <w:rFonts w:ascii="Times New Roman" w:hAnsi="Times New Roman" w:cs="Times New Roman"/>
          <w:sz w:val="28"/>
          <w:szCs w:val="28"/>
        </w:rPr>
        <w:t>9</w:t>
      </w:r>
      <w:r w:rsidRPr="00007F5B">
        <w:rPr>
          <w:rFonts w:ascii="Times New Roman" w:hAnsi="Times New Roman" w:cs="Times New Roman"/>
          <w:sz w:val="28"/>
          <w:szCs w:val="28"/>
        </w:rPr>
        <w:t xml:space="preserve"> г. № </w:t>
      </w:r>
      <w:r w:rsidR="00772B56">
        <w:rPr>
          <w:rFonts w:ascii="Times New Roman" w:hAnsi="Times New Roman" w:cs="Times New Roman"/>
          <w:sz w:val="28"/>
          <w:szCs w:val="28"/>
        </w:rPr>
        <w:t>16</w:t>
      </w:r>
      <w:r w:rsidRPr="00007F5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7F5B" w:rsidRPr="00007F5B" w:rsidRDefault="00007F5B" w:rsidP="00007F5B">
      <w:pPr>
        <w:pStyle w:val="ConsPlusNormal"/>
        <w:ind w:left="5103"/>
        <w:jc w:val="both"/>
        <w:rPr>
          <w:rFonts w:ascii="Times New Roman" w:hAnsi="Times New Roman" w:cs="Times New Roman"/>
          <w:sz w:val="32"/>
          <w:szCs w:val="32"/>
        </w:rPr>
      </w:pPr>
    </w:p>
    <w:p w:rsidR="00771E20" w:rsidRDefault="00771E20">
      <w:pPr>
        <w:pStyle w:val="ConsPlusNormal"/>
        <w:jc w:val="both"/>
      </w:pPr>
    </w:p>
    <w:p w:rsidR="00771E20" w:rsidRPr="00772B56" w:rsidRDefault="00771E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86"/>
      <w:bookmarkEnd w:id="0"/>
      <w:r w:rsidRPr="00772B56">
        <w:rPr>
          <w:rFonts w:ascii="Times New Roman" w:hAnsi="Times New Roman" w:cs="Times New Roman"/>
          <w:sz w:val="28"/>
          <w:szCs w:val="28"/>
        </w:rPr>
        <w:t>Положение</w:t>
      </w:r>
    </w:p>
    <w:p w:rsidR="00771E20" w:rsidRPr="00772B56" w:rsidRDefault="00771E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2B56">
        <w:rPr>
          <w:rFonts w:ascii="Times New Roman" w:hAnsi="Times New Roman" w:cs="Times New Roman"/>
          <w:sz w:val="28"/>
          <w:szCs w:val="28"/>
        </w:rPr>
        <w:t xml:space="preserve">об инвентаризации имущества и обязательств </w:t>
      </w:r>
      <w:proofErr w:type="gramStart"/>
      <w:r w:rsidR="00470F32" w:rsidRPr="00772B56">
        <w:rPr>
          <w:rFonts w:ascii="Times New Roman" w:hAnsi="Times New Roman" w:cs="Times New Roman"/>
          <w:sz w:val="28"/>
          <w:szCs w:val="28"/>
        </w:rPr>
        <w:t>в  муниципальном</w:t>
      </w:r>
      <w:proofErr w:type="gramEnd"/>
      <w:r w:rsidR="00470F32" w:rsidRPr="00772B56">
        <w:rPr>
          <w:rFonts w:ascii="Times New Roman" w:hAnsi="Times New Roman" w:cs="Times New Roman"/>
          <w:sz w:val="28"/>
          <w:szCs w:val="28"/>
        </w:rPr>
        <w:t xml:space="preserve"> казенном учреждении Курского муниципального района Ставропольского края «Централизованная бухгалтерия» </w:t>
      </w:r>
      <w:r w:rsidR="00025A73">
        <w:rPr>
          <w:rFonts w:ascii="Times New Roman" w:hAnsi="Times New Roman" w:cs="Times New Roman"/>
          <w:sz w:val="28"/>
          <w:szCs w:val="28"/>
        </w:rPr>
        <w:t>и учреждениях, обслуживаемых муниципальным казенным учреждением Курского муниципального района Ставропольского края «Централизованная бухгалтерия»</w:t>
      </w:r>
    </w:p>
    <w:p w:rsidR="00771E20" w:rsidRPr="00772B56" w:rsidRDefault="00771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1E20" w:rsidRPr="00772B56" w:rsidRDefault="00771E2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72B56">
        <w:rPr>
          <w:rFonts w:ascii="Times New Roman" w:hAnsi="Times New Roman" w:cs="Times New Roman"/>
          <w:sz w:val="28"/>
          <w:szCs w:val="28"/>
        </w:rPr>
        <w:t>1. Организация проведения инвентаризации</w:t>
      </w:r>
    </w:p>
    <w:p w:rsidR="00771E20" w:rsidRPr="002B22F2" w:rsidRDefault="00771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1E20" w:rsidRPr="002B22F2" w:rsidRDefault="00771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1.1. Целями инвентаризации являются выявление фактического наличия имущества, сопоставление с данными бухгалтерского учета и проверка полноты отражения в бухгалтерском учете обязательств.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1.2. Настоящее Положение устанавливает порядок проведения инвентаризации имущества и обязательств и оформления ее результатов.</w:t>
      </w:r>
    </w:p>
    <w:p w:rsidR="00BD2AA5" w:rsidRDefault="00771E20" w:rsidP="00BD2AA5">
      <w:pPr>
        <w:pStyle w:val="ConsPlusNormal"/>
        <w:spacing w:before="220"/>
        <w:ind w:firstLine="540"/>
        <w:jc w:val="both"/>
      </w:pPr>
      <w:r w:rsidRPr="002B22F2">
        <w:rPr>
          <w:rFonts w:ascii="Times New Roman" w:hAnsi="Times New Roman" w:cs="Times New Roman"/>
          <w:sz w:val="28"/>
          <w:szCs w:val="28"/>
        </w:rPr>
        <w:t xml:space="preserve">1.3. Количество инвентаризаций в отчетном году, дата их проведения, перечень имущества и финансовых обязательств, проверяемых при каждой из них, устанавливаются отдельным приказом руководителя учреждения, кроме случаев, предусмотренных в </w:t>
      </w:r>
      <w:hyperlink r:id="rId4" w:history="1">
        <w:r w:rsidRPr="002B22F2">
          <w:rPr>
            <w:rFonts w:ascii="Times New Roman" w:hAnsi="Times New Roman" w:cs="Times New Roman"/>
            <w:color w:val="0000FF"/>
            <w:sz w:val="28"/>
            <w:szCs w:val="28"/>
          </w:rPr>
          <w:t>п. 81</w:t>
        </w:r>
      </w:hyperlink>
      <w:r w:rsidRPr="002B22F2">
        <w:rPr>
          <w:rFonts w:ascii="Times New Roman" w:hAnsi="Times New Roman" w:cs="Times New Roman"/>
          <w:sz w:val="28"/>
          <w:szCs w:val="28"/>
        </w:rPr>
        <w:t xml:space="preserve"> ФСБУ "Концептуальные основы".</w:t>
      </w:r>
      <w:r w:rsidR="00BD2AA5" w:rsidRPr="00BD2AA5">
        <w:t xml:space="preserve"> </w:t>
      </w:r>
    </w:p>
    <w:p w:rsidR="00BD2AA5" w:rsidRPr="00BD2AA5" w:rsidRDefault="00BD2AA5" w:rsidP="00BD2A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AA5">
        <w:rPr>
          <w:rFonts w:ascii="Times New Roman" w:hAnsi="Times New Roman" w:cs="Times New Roman"/>
          <w:sz w:val="28"/>
          <w:szCs w:val="28"/>
        </w:rPr>
        <w:t>Инвентаризация проводится:</w:t>
      </w:r>
    </w:p>
    <w:p w:rsidR="00BD2AA5" w:rsidRPr="00BD2AA5" w:rsidRDefault="00BD2AA5" w:rsidP="00BD2A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AA5">
        <w:rPr>
          <w:rFonts w:ascii="Times New Roman" w:hAnsi="Times New Roman" w:cs="Times New Roman"/>
          <w:sz w:val="28"/>
          <w:szCs w:val="28"/>
        </w:rPr>
        <w:t>- основных средств - один раз в три года по состоянию на 1 октября перед составлением годовой бюджетной отчетности;</w:t>
      </w:r>
    </w:p>
    <w:p w:rsidR="00BD2AA5" w:rsidRPr="00BD2AA5" w:rsidRDefault="00BD2AA5" w:rsidP="00BD2A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AA5">
        <w:rPr>
          <w:rFonts w:ascii="Times New Roman" w:hAnsi="Times New Roman" w:cs="Times New Roman"/>
          <w:sz w:val="28"/>
          <w:szCs w:val="28"/>
        </w:rPr>
        <w:t>- вложений в нефинансовые активы - один раз в год перед составлением годовой бюджетной отчетности;</w:t>
      </w:r>
    </w:p>
    <w:p w:rsidR="00BD2AA5" w:rsidRPr="00BD2AA5" w:rsidRDefault="00BD2AA5" w:rsidP="00BD2A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AA5">
        <w:rPr>
          <w:rFonts w:ascii="Times New Roman" w:hAnsi="Times New Roman" w:cs="Times New Roman"/>
          <w:sz w:val="28"/>
          <w:szCs w:val="28"/>
        </w:rPr>
        <w:t>- материальных запасов - один раз в год перед составлением годовой бюджетной отчетности;</w:t>
      </w:r>
    </w:p>
    <w:p w:rsidR="00BD2AA5" w:rsidRPr="00BD2AA5" w:rsidRDefault="00BD2AA5" w:rsidP="00BD2A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AA5">
        <w:rPr>
          <w:rFonts w:ascii="Times New Roman" w:hAnsi="Times New Roman" w:cs="Times New Roman"/>
          <w:sz w:val="28"/>
          <w:szCs w:val="28"/>
        </w:rPr>
        <w:t xml:space="preserve"> - финансовых активов - один раз в год перед составлением годовой бюджетной отчетности;</w:t>
      </w:r>
    </w:p>
    <w:p w:rsidR="00771E20" w:rsidRPr="002B22F2" w:rsidRDefault="00BD2AA5" w:rsidP="00BD2A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AA5">
        <w:rPr>
          <w:rFonts w:ascii="Times New Roman" w:hAnsi="Times New Roman" w:cs="Times New Roman"/>
          <w:sz w:val="28"/>
          <w:szCs w:val="28"/>
        </w:rPr>
        <w:t xml:space="preserve">- обязательств - один раз в год перед составлением годовой бюджетной </w:t>
      </w:r>
      <w:r w:rsidRPr="00BD2AA5">
        <w:rPr>
          <w:rFonts w:ascii="Times New Roman" w:hAnsi="Times New Roman" w:cs="Times New Roman"/>
          <w:sz w:val="28"/>
          <w:szCs w:val="28"/>
        </w:rPr>
        <w:lastRenderedPageBreak/>
        <w:t>отчетности.</w:t>
      </w:r>
    </w:p>
    <w:p w:rsidR="00007F5B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 xml:space="preserve">1.4. В целях проведения инвентаризаций в учреждении создается инвентаризационная комиссия, членами которой могут быть работники административно-управленческого аппарата, бухгалтерской службы и другие специалисты, которые способны оценить состояние имущества и обязательств учреждения. </w:t>
      </w:r>
    </w:p>
    <w:p w:rsidR="00007F5B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1.5. Приказы</w:t>
      </w:r>
      <w:r w:rsidR="00025A73">
        <w:rPr>
          <w:rFonts w:ascii="Times New Roman" w:hAnsi="Times New Roman" w:cs="Times New Roman"/>
          <w:sz w:val="28"/>
          <w:szCs w:val="28"/>
        </w:rPr>
        <w:t xml:space="preserve"> (распоряжения)</w:t>
      </w:r>
      <w:r w:rsidRPr="002B22F2">
        <w:rPr>
          <w:rFonts w:ascii="Times New Roman" w:hAnsi="Times New Roman" w:cs="Times New Roman"/>
          <w:sz w:val="28"/>
          <w:szCs w:val="28"/>
        </w:rPr>
        <w:t xml:space="preserve"> о проведении инвентаризации подлежат регистрации в журнале учета контроля за выполнением приказов (постановлений, распоряжений)</w:t>
      </w:r>
      <w:r w:rsidR="00007F5B" w:rsidRPr="002B22F2">
        <w:rPr>
          <w:rFonts w:ascii="Times New Roman" w:hAnsi="Times New Roman" w:cs="Times New Roman"/>
          <w:sz w:val="28"/>
          <w:szCs w:val="28"/>
        </w:rPr>
        <w:t>.</w:t>
      </w:r>
      <w:r w:rsidRPr="002B2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В приказе</w:t>
      </w:r>
      <w:r w:rsidR="00025A73">
        <w:rPr>
          <w:rFonts w:ascii="Times New Roman" w:hAnsi="Times New Roman" w:cs="Times New Roman"/>
          <w:sz w:val="28"/>
          <w:szCs w:val="28"/>
        </w:rPr>
        <w:t xml:space="preserve"> (распоряжении)</w:t>
      </w:r>
      <w:bookmarkStart w:id="1" w:name="_GoBack"/>
      <w:bookmarkEnd w:id="1"/>
      <w:r w:rsidRPr="002B22F2">
        <w:rPr>
          <w:rFonts w:ascii="Times New Roman" w:hAnsi="Times New Roman" w:cs="Times New Roman"/>
          <w:sz w:val="28"/>
          <w:szCs w:val="28"/>
        </w:rPr>
        <w:t xml:space="preserve">  указываются: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- наименование имущества и обязательств, подлежащих инвентаризации;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- дата начала и окончания проведения инвентаризации;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- причина проведения инвентаризации.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1.</w:t>
      </w:r>
      <w:r w:rsidR="002B22F2" w:rsidRPr="002B22F2">
        <w:rPr>
          <w:rFonts w:ascii="Times New Roman" w:hAnsi="Times New Roman" w:cs="Times New Roman"/>
          <w:sz w:val="28"/>
          <w:szCs w:val="28"/>
        </w:rPr>
        <w:t>6</w:t>
      </w:r>
      <w:r w:rsidRPr="002B22F2">
        <w:rPr>
          <w:rFonts w:ascii="Times New Roman" w:hAnsi="Times New Roman" w:cs="Times New Roman"/>
          <w:sz w:val="28"/>
          <w:szCs w:val="28"/>
        </w:rPr>
        <w:t>. Фактическое наличие находящегося в учреждении имущества при инвентаризации проверяют путем подсчета, взвешивания, обмера. Для этого руководитель учреждения должен предоставить членам комиссии необходимый персонал и механизмы (весы, контрольно-измерительные приборы и т.п.).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1.</w:t>
      </w:r>
      <w:r w:rsidR="002B22F2" w:rsidRPr="002B22F2">
        <w:rPr>
          <w:rFonts w:ascii="Times New Roman" w:hAnsi="Times New Roman" w:cs="Times New Roman"/>
          <w:sz w:val="28"/>
          <w:szCs w:val="28"/>
        </w:rPr>
        <w:t>7</w:t>
      </w:r>
      <w:r w:rsidRPr="002B22F2">
        <w:rPr>
          <w:rFonts w:ascii="Times New Roman" w:hAnsi="Times New Roman" w:cs="Times New Roman"/>
          <w:sz w:val="28"/>
          <w:szCs w:val="28"/>
        </w:rPr>
        <w:t>. Результаты инвентаризации отражаются в инвентаризационных описях. Инвентаризационная комиссия обеспечивает полноту и точность внесения в описи данных о фактических остатках имущества, правильность и своевременность оформления материалов инвентаризации. Для каждого вида имущества оформляется своя форма инвентаризационной описи.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1.</w:t>
      </w:r>
      <w:r w:rsidR="002B22F2" w:rsidRPr="002B22F2">
        <w:rPr>
          <w:rFonts w:ascii="Times New Roman" w:hAnsi="Times New Roman" w:cs="Times New Roman"/>
          <w:sz w:val="28"/>
          <w:szCs w:val="28"/>
        </w:rPr>
        <w:t>8</w:t>
      </w:r>
      <w:r w:rsidRPr="002B22F2">
        <w:rPr>
          <w:rFonts w:ascii="Times New Roman" w:hAnsi="Times New Roman" w:cs="Times New Roman"/>
          <w:sz w:val="28"/>
          <w:szCs w:val="28"/>
        </w:rPr>
        <w:t>. Инвентаризационные описи составляются не менее чем в двух экземплярах отдельно по каждому месту хранения ценностей и материально ответственному лицу. Указанные документы подписывают все члены инвентаризационной комиссии и материально ответственные лица. В конце описи материально ответственные лица дают расписку об отсутствии к членам комиссии каких-либо претензий и принятии перечисленного в описи имущества на ответственное хранение, кроме того, расписка подтверждает проверку комиссией имущества в их присутствии. Один экземпляр передается в бухгалтерию, а второй остается у материально ответственных лиц.</w:t>
      </w:r>
    </w:p>
    <w:p w:rsidR="00771E20" w:rsidRPr="002B22F2" w:rsidRDefault="00771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1E20" w:rsidRPr="00772B56" w:rsidRDefault="00771E2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72B56">
        <w:rPr>
          <w:rFonts w:ascii="Times New Roman" w:hAnsi="Times New Roman" w:cs="Times New Roman"/>
          <w:sz w:val="28"/>
          <w:szCs w:val="28"/>
        </w:rPr>
        <w:t>2. Имущество и обязательства, подлежащие инвентаризации</w:t>
      </w:r>
    </w:p>
    <w:p w:rsidR="00771E20" w:rsidRPr="002B22F2" w:rsidRDefault="00771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1E20" w:rsidRPr="002B22F2" w:rsidRDefault="00771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2.1. Инвентаризации подлежит все имущество учреждения независимо от его местонахождения, а также все виды обязательств, в том числе: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lastRenderedPageBreak/>
        <w:t>1. Имущество и обязательства, учтенные на балансовых счетах: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1) основные средства;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2) нематериальные активы;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3) непроизведенные активы;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4) материальные запасы;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5) объекты незавершенного строительства;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6) денежные средства;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7) денежные документы;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8) дебиторская и кредиторская задолженность;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9) доходы будущих периодов;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10) расходы будущих периодов;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11) резервы предстоящих расходов.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 xml:space="preserve">2.2. Имущество и обязательства, учтенные на </w:t>
      </w:r>
      <w:proofErr w:type="spellStart"/>
      <w:r w:rsidRPr="002B22F2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2B22F2">
        <w:rPr>
          <w:rFonts w:ascii="Times New Roman" w:hAnsi="Times New Roman" w:cs="Times New Roman"/>
          <w:sz w:val="28"/>
          <w:szCs w:val="28"/>
        </w:rPr>
        <w:t xml:space="preserve"> счетах.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2.3. Другое имущество и обязательства в соответствии с приказом</w:t>
      </w:r>
      <w:r w:rsidR="00025A73">
        <w:rPr>
          <w:rFonts w:ascii="Times New Roman" w:hAnsi="Times New Roman" w:cs="Times New Roman"/>
          <w:sz w:val="28"/>
          <w:szCs w:val="28"/>
        </w:rPr>
        <w:t xml:space="preserve"> (распоряжением)</w:t>
      </w:r>
      <w:r w:rsidRPr="002B22F2">
        <w:rPr>
          <w:rFonts w:ascii="Times New Roman" w:hAnsi="Times New Roman" w:cs="Times New Roman"/>
          <w:sz w:val="28"/>
          <w:szCs w:val="28"/>
        </w:rPr>
        <w:t xml:space="preserve"> об инвентаризации.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Фактически находящееся в учреждении имущество, не учтенное по каким-либо причинам, подлежит принятию к бухгалтерскому учету.</w:t>
      </w:r>
    </w:p>
    <w:p w:rsidR="00771E20" w:rsidRPr="002B22F2" w:rsidRDefault="00771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1E20" w:rsidRPr="00772B56" w:rsidRDefault="00771E2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72B56">
        <w:rPr>
          <w:rFonts w:ascii="Times New Roman" w:hAnsi="Times New Roman" w:cs="Times New Roman"/>
          <w:sz w:val="28"/>
          <w:szCs w:val="28"/>
        </w:rPr>
        <w:t>3. Оформление результатов инвентаризации</w:t>
      </w:r>
    </w:p>
    <w:p w:rsidR="00771E20" w:rsidRPr="00772B56" w:rsidRDefault="00771E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2B56">
        <w:rPr>
          <w:rFonts w:ascii="Times New Roman" w:hAnsi="Times New Roman" w:cs="Times New Roman"/>
          <w:sz w:val="28"/>
          <w:szCs w:val="28"/>
        </w:rPr>
        <w:t>и регулирование выявленных расхождений</w:t>
      </w:r>
    </w:p>
    <w:p w:rsidR="00771E20" w:rsidRPr="00772B56" w:rsidRDefault="00771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1E20" w:rsidRPr="002B22F2" w:rsidRDefault="00771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 xml:space="preserve">3.1. На основании инвентаризационных описей, по которым выявлено несоответствие фактического наличия финансовых и нефинансовых активов, иного имущества и обязательств данным бухгалтерского учета, бухгалтерией оформляются Ведомости расхождений по результатам инвентаризации </w:t>
      </w:r>
      <w:hyperlink r:id="rId5" w:history="1">
        <w:r w:rsidRPr="002B22F2">
          <w:rPr>
            <w:rFonts w:ascii="Times New Roman" w:hAnsi="Times New Roman" w:cs="Times New Roman"/>
            <w:color w:val="0000FF"/>
            <w:sz w:val="28"/>
            <w:szCs w:val="28"/>
          </w:rPr>
          <w:t>(ф. 0504092)</w:t>
        </w:r>
      </w:hyperlink>
      <w:r w:rsidRPr="002B22F2">
        <w:rPr>
          <w:rFonts w:ascii="Times New Roman" w:hAnsi="Times New Roman" w:cs="Times New Roman"/>
          <w:sz w:val="28"/>
          <w:szCs w:val="28"/>
        </w:rPr>
        <w:t xml:space="preserve">. В них фиксируются установленные расхождения с данными бухгалтерского учета - недостачи и излишки по каждому объекту учета в количественном и стоимостном выражении. На ценности, не принадлежащие учреждению на праве оперативного управления, но числящиеся (или подлежащие отражению) в бухгалтерском учете на </w:t>
      </w:r>
      <w:proofErr w:type="spellStart"/>
      <w:r w:rsidRPr="002B22F2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2B22F2">
        <w:rPr>
          <w:rFonts w:ascii="Times New Roman" w:hAnsi="Times New Roman" w:cs="Times New Roman"/>
          <w:sz w:val="28"/>
          <w:szCs w:val="28"/>
        </w:rPr>
        <w:t xml:space="preserve"> счетах, составляется отдельная ведомость.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3.2. Оформленные ведомости подписываются главным бухгалтером и исполнителем и передаются председателю инвентаризационной комиссии.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 xml:space="preserve">3.3. По всем недостачам и излишкам инвентаризационная комиссия </w:t>
      </w:r>
      <w:r w:rsidRPr="002B22F2">
        <w:rPr>
          <w:rFonts w:ascii="Times New Roman" w:hAnsi="Times New Roman" w:cs="Times New Roman"/>
          <w:sz w:val="28"/>
          <w:szCs w:val="28"/>
        </w:rPr>
        <w:lastRenderedPageBreak/>
        <w:t>получает письменные объяснения материально ответственных лиц, что должно быть отражено в инвентаризационных описях.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бухгалтерского учета.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3.4. По результатам инвентаризации председатель инвентаризационной комиссии готовит для руководителя учреждения предложения: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- по списанию недостач имущества, а также имущества, пришедшего в негодность, и при необходимости по их отнесению за счет виновных лиц;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- по оприходованию излишков;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- по списанию невостребованной кредиторской задолженности;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- по оптимизации приема, хранения и отпуска материальных ценностей;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- иные предложения.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 xml:space="preserve">3.5. На основании инвентаризационных описей комиссия составляет Акт о результатах инвентаризации </w:t>
      </w:r>
      <w:hyperlink r:id="rId6" w:history="1">
        <w:r w:rsidRPr="002B22F2">
          <w:rPr>
            <w:rFonts w:ascii="Times New Roman" w:hAnsi="Times New Roman" w:cs="Times New Roman"/>
            <w:color w:val="0000FF"/>
            <w:sz w:val="28"/>
            <w:szCs w:val="28"/>
          </w:rPr>
          <w:t>(ф. 0504835)</w:t>
        </w:r>
      </w:hyperlink>
      <w:r w:rsidRPr="002B22F2">
        <w:rPr>
          <w:rFonts w:ascii="Times New Roman" w:hAnsi="Times New Roman" w:cs="Times New Roman"/>
          <w:sz w:val="28"/>
          <w:szCs w:val="28"/>
        </w:rPr>
        <w:t xml:space="preserve">. При выявлении по результатам инвентаризации расхождений к Акту прилагается Ведомость расхождений по результатам инвентаризации </w:t>
      </w:r>
      <w:hyperlink r:id="rId7" w:history="1">
        <w:r w:rsidRPr="002B22F2">
          <w:rPr>
            <w:rFonts w:ascii="Times New Roman" w:hAnsi="Times New Roman" w:cs="Times New Roman"/>
            <w:color w:val="0000FF"/>
            <w:sz w:val="28"/>
            <w:szCs w:val="28"/>
          </w:rPr>
          <w:t>(ф. 0504092)</w:t>
        </w:r>
      </w:hyperlink>
      <w:r w:rsidRPr="002B22F2">
        <w:rPr>
          <w:rFonts w:ascii="Times New Roman" w:hAnsi="Times New Roman" w:cs="Times New Roman"/>
          <w:sz w:val="28"/>
          <w:szCs w:val="28"/>
        </w:rPr>
        <w:t>.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Этот акт представляется на рассмотрение и утверждение руководителю учреждения с приложением ведомости расхождений по результатам инвентаризации.</w:t>
      </w:r>
    </w:p>
    <w:p w:rsidR="00771E20" w:rsidRPr="002B22F2" w:rsidRDefault="00771E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2F2">
        <w:rPr>
          <w:rFonts w:ascii="Times New Roman" w:hAnsi="Times New Roman" w:cs="Times New Roman"/>
          <w:sz w:val="28"/>
          <w:szCs w:val="28"/>
        </w:rPr>
        <w:t>3.</w:t>
      </w:r>
      <w:r w:rsidR="0081298C">
        <w:rPr>
          <w:rFonts w:ascii="Times New Roman" w:hAnsi="Times New Roman" w:cs="Times New Roman"/>
          <w:sz w:val="28"/>
          <w:szCs w:val="28"/>
        </w:rPr>
        <w:t>6</w:t>
      </w:r>
      <w:r w:rsidRPr="002B22F2">
        <w:rPr>
          <w:rFonts w:ascii="Times New Roman" w:hAnsi="Times New Roman" w:cs="Times New Roman"/>
          <w:sz w:val="28"/>
          <w:szCs w:val="28"/>
        </w:rPr>
        <w:t>. Результаты проведения инвентаризации отражаются в бухгалтерском учете и отчетности того отчетного периода, в котором была закончена инвентаризация. При проведении инвентаризации в целях составления годовой отчетности результаты инвентаризации отражаются в этой годовой отчетности.</w:t>
      </w:r>
    </w:p>
    <w:p w:rsidR="00771E20" w:rsidRPr="002B22F2" w:rsidRDefault="00771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1E20" w:rsidRPr="002B22F2" w:rsidRDefault="00771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1E20" w:rsidRPr="002B22F2" w:rsidRDefault="00771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1E20" w:rsidRPr="002B22F2" w:rsidRDefault="00771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1E20" w:rsidRPr="002B22F2" w:rsidRDefault="00771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71E20" w:rsidRPr="002B22F2" w:rsidSect="00B837F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20"/>
    <w:rsid w:val="00007F5B"/>
    <w:rsid w:val="00025A73"/>
    <w:rsid w:val="002B22F2"/>
    <w:rsid w:val="00470F32"/>
    <w:rsid w:val="00517DDB"/>
    <w:rsid w:val="00603D5D"/>
    <w:rsid w:val="00771E20"/>
    <w:rsid w:val="00772B56"/>
    <w:rsid w:val="0081298C"/>
    <w:rsid w:val="00BD2AA5"/>
    <w:rsid w:val="00DE3504"/>
    <w:rsid w:val="00EA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D9D5"/>
  <w15:docId w15:val="{345528B2-87BB-45C3-9A27-4F36F04C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E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1E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1E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71E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71E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71E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1E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71E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3B553B93F02C59F0EAFC58CCA6A03FD9065485AAE7CCEAA1879A8BAAB731BC44CFDE00240C6E0DT36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3B553B93F02C59F0EAFC58CCA6A03FD9065485AAE7CCEAA1879A8BAAB731BC44CFDE00240B6C0CT364G" TargetMode="External"/><Relationship Id="rId5" Type="http://schemas.openxmlformats.org/officeDocument/2006/relationships/hyperlink" Target="consultantplus://offline/ref=313B553B93F02C59F0EAFC58CCA6A03FD9065485AAE7CCEAA1879A8BAAB731BC44CFDE00240C6E0DT361G" TargetMode="External"/><Relationship Id="rId4" Type="http://schemas.openxmlformats.org/officeDocument/2006/relationships/hyperlink" Target="consultantplus://offline/ref=313B553B93F02C59F0EAFC58CCA6A03FD90F5780ADE3CCEAA1879A8BAAB731BC44CFDE0024096D04T367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GLAVBUCH</dc:creator>
  <cp:lastModifiedBy>GLAVBUCH</cp:lastModifiedBy>
  <cp:revision>11</cp:revision>
  <dcterms:created xsi:type="dcterms:W3CDTF">2018-07-16T06:58:00Z</dcterms:created>
  <dcterms:modified xsi:type="dcterms:W3CDTF">2019-11-18T05:58:00Z</dcterms:modified>
</cp:coreProperties>
</file>