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A" w:rsidRPr="00177D93" w:rsidRDefault="0066665A" w:rsidP="00177D93">
      <w:pPr>
        <w:pStyle w:val="NoSpacing"/>
        <w:jc w:val="center"/>
        <w:rPr>
          <w:rFonts w:ascii="Times New Roman" w:hAnsi="Times New Roman" w:cs="Times New Roman"/>
        </w:rPr>
      </w:pPr>
      <w:r w:rsidRPr="004862CA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66665A" w:rsidRPr="00177D93" w:rsidRDefault="0066665A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66665A" w:rsidRPr="00177D93" w:rsidRDefault="0066665A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66665A" w:rsidRPr="00177D93" w:rsidRDefault="0066665A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66665A" w:rsidRPr="00177D93" w:rsidRDefault="0066665A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66665A" w:rsidRPr="00177D93" w:rsidRDefault="0066665A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66665A" w:rsidRDefault="0066665A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66665A" w:rsidRPr="004B1362" w:rsidRDefault="0066665A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66665A" w:rsidRPr="004B1362" w:rsidRDefault="0066665A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66665A" w:rsidRPr="004B1362" w:rsidRDefault="0066665A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66665A" w:rsidRPr="004B1362" w:rsidRDefault="0066665A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66665A" w:rsidRPr="004B1362" w:rsidRDefault="0066665A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66665A" w:rsidRPr="004B1362" w:rsidRDefault="0066665A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66665A" w:rsidRPr="004B1362" w:rsidRDefault="0066665A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665A" w:rsidRDefault="0066665A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66665A" w:rsidRPr="004B1362" w:rsidRDefault="0066665A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№ </w:t>
      </w:r>
      <w:r w:rsidRPr="00F10916">
        <w:rPr>
          <w:rStyle w:val="Strong"/>
          <w:sz w:val="28"/>
          <w:szCs w:val="28"/>
        </w:rPr>
        <w:t>3</w:t>
      </w:r>
      <w:r>
        <w:rPr>
          <w:rStyle w:val="Strong"/>
          <w:sz w:val="28"/>
          <w:szCs w:val="28"/>
        </w:rPr>
        <w:t>8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>
        <w:rPr>
          <w:rStyle w:val="Strong"/>
          <w:sz w:val="28"/>
          <w:szCs w:val="28"/>
        </w:rPr>
        <w:t>5</w:t>
      </w:r>
      <w:r w:rsidRPr="004B1362">
        <w:rPr>
          <w:rStyle w:val="Strong"/>
          <w:sz w:val="28"/>
          <w:szCs w:val="28"/>
        </w:rPr>
        <w:t xml:space="preserve"> декабря 201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года      № </w:t>
      </w:r>
      <w:r>
        <w:rPr>
          <w:rStyle w:val="Strong"/>
          <w:sz w:val="28"/>
          <w:szCs w:val="28"/>
        </w:rPr>
        <w:t>170</w:t>
      </w:r>
      <w:r w:rsidRPr="004B1362">
        <w:rPr>
          <w:rStyle w:val="Strong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Strong"/>
          <w:sz w:val="28"/>
          <w:szCs w:val="28"/>
        </w:rPr>
        <w:t>20</w:t>
      </w:r>
      <w:r w:rsidRPr="004B1362">
        <w:rPr>
          <w:rStyle w:val="Strong"/>
          <w:sz w:val="28"/>
          <w:szCs w:val="28"/>
        </w:rPr>
        <w:t xml:space="preserve"> год и плановый период 202</w:t>
      </w:r>
      <w:r>
        <w:rPr>
          <w:rStyle w:val="Strong"/>
          <w:sz w:val="28"/>
          <w:szCs w:val="28"/>
        </w:rPr>
        <w:t>1</w:t>
      </w:r>
      <w:r w:rsidRPr="004B1362">
        <w:rPr>
          <w:rStyle w:val="Strong"/>
          <w:sz w:val="28"/>
          <w:szCs w:val="28"/>
        </w:rPr>
        <w:t xml:space="preserve"> и 202</w:t>
      </w:r>
      <w:r>
        <w:rPr>
          <w:rStyle w:val="Strong"/>
          <w:sz w:val="28"/>
          <w:szCs w:val="28"/>
        </w:rPr>
        <w:t>2</w:t>
      </w:r>
      <w:r w:rsidRPr="004B1362">
        <w:rPr>
          <w:rStyle w:val="Strong"/>
          <w:sz w:val="28"/>
          <w:szCs w:val="28"/>
        </w:rPr>
        <w:t xml:space="preserve"> годов»</w:t>
      </w:r>
    </w:p>
    <w:p w:rsidR="0066665A" w:rsidRPr="004B1362" w:rsidRDefault="0066665A" w:rsidP="00177D93">
      <w:pPr>
        <w:pStyle w:val="Heading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21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октября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4B1362">
        <w:rPr>
          <w:b w:val="0"/>
          <w:bCs w:val="0"/>
          <w:lang w:val="ru-RU"/>
        </w:rPr>
        <w:t xml:space="preserve">№ </w:t>
      </w:r>
      <w:r>
        <w:rPr>
          <w:b w:val="0"/>
          <w:bCs w:val="0"/>
          <w:lang w:val="ru-RU"/>
        </w:rPr>
        <w:t>102</w:t>
      </w:r>
      <w:r w:rsidRPr="004B1362">
        <w:rPr>
          <w:b w:val="0"/>
          <w:bCs w:val="0"/>
          <w:lang w:val="ru-RU"/>
        </w:rPr>
        <w:t xml:space="preserve"> </w:t>
      </w:r>
    </w:p>
    <w:p w:rsidR="0066665A" w:rsidRPr="004B1362" w:rsidRDefault="0066665A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Strong"/>
          <w:sz w:val="28"/>
          <w:szCs w:val="28"/>
        </w:rPr>
        <w:t> </w:t>
      </w:r>
    </w:p>
    <w:p w:rsidR="0066665A" w:rsidRPr="004B1362" w:rsidRDefault="0066665A" w:rsidP="0061141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и пункта 8 Положения о бюджетном процессе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24.11.2017г. № 9</w:t>
      </w:r>
      <w:r w:rsidRPr="004B1362">
        <w:rPr>
          <w:rFonts w:ascii="Times New Roman" w:hAnsi="Times New Roman" w:cs="Times New Roman"/>
          <w:sz w:val="28"/>
          <w:szCs w:val="28"/>
        </w:rPr>
        <w:t xml:space="preserve">, Контрольно-счетным органом Курского муниципального района Ставропольского края подготовлено заключение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66665A" w:rsidRPr="00E45C64" w:rsidRDefault="0066665A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направлен в Контрольно - счетный орган Курского района Ставропольского края письмом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16.10.2020г. № 72 в составе: проект решения, пояснительная записка, </w:t>
      </w:r>
      <w:r w:rsidRPr="0021306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на </w:t>
      </w:r>
      <w:r w:rsidRPr="00CF6344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344">
        <w:rPr>
          <w:rFonts w:ascii="Times New Roman" w:hAnsi="Times New Roman" w:cs="Times New Roman"/>
          <w:sz w:val="28"/>
          <w:szCs w:val="28"/>
        </w:rPr>
        <w:t>0.2020г</w:t>
      </w:r>
      <w:r w:rsidRPr="00CF634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подготовлен Финансовым управлением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66665A" w:rsidRDefault="0066665A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66665A" w:rsidRDefault="0066665A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665A" w:rsidRPr="008920D0" w:rsidRDefault="0066665A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совета Курского муниципального района Ставропольского края от </w:t>
      </w:r>
      <w:r w:rsidRPr="00C54713">
        <w:rPr>
          <w:rStyle w:val="Strong"/>
          <w:rFonts w:ascii="Times New Roman" w:hAnsi="Times New Roman" w:cs="Times New Roman"/>
          <w:sz w:val="28"/>
          <w:szCs w:val="28"/>
        </w:rPr>
        <w:t>05 декабря 2019 года</w:t>
      </w:r>
      <w:r w:rsidRPr="00DF4BAC">
        <w:rPr>
          <w:rStyle w:val="Strong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Strong"/>
          <w:rFonts w:ascii="Times New Roman" w:hAnsi="Times New Roman" w:cs="Times New Roman"/>
          <w:sz w:val="28"/>
          <w:szCs w:val="28"/>
        </w:rPr>
        <w:t>170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бюджете Курского муниципального района Ставропольского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66665A" w:rsidRPr="00463AEC" w:rsidRDefault="0066665A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1,11 и 23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уточняющие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Ставропольского края,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1а, 4, 5, 6, 7, 8, 9, 10 и 11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66665A" w:rsidRPr="00BD1E91" w:rsidRDefault="0066665A" w:rsidP="00762560">
      <w:pPr>
        <w:pStyle w:val="NoSpacing"/>
        <w:numPr>
          <w:ilvl w:val="0"/>
          <w:numId w:val="5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66665A" w:rsidRDefault="0066665A" w:rsidP="00EC589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 подпункте 1 цифры «1 546 116,26», «1 692 992,16» и «1 523 537,22» заменить соответственно цифрами «1 597 331,65», «1 696 302,10», «1 517 575,43».</w:t>
      </w:r>
    </w:p>
    <w:p w:rsidR="0066665A" w:rsidRDefault="0066665A" w:rsidP="00BF4F9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подпункте 2 цифры «1 576 228,01», «1 692 992,16 » и «1 487 128,97» заменить соответственно цифрами «1 630142,20», «1 1696302,10»,                     «1 517575,43».   </w:t>
      </w:r>
    </w:p>
    <w:p w:rsidR="0066665A" w:rsidRDefault="0066665A" w:rsidP="00EC589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абзаце первом подпункта 3 цифры «30111,75» заменить цифрами  «32810,55»».</w:t>
      </w:r>
    </w:p>
    <w:p w:rsidR="0066665A" w:rsidRDefault="0066665A" w:rsidP="00A15347">
      <w:pPr>
        <w:pStyle w:val="NoSpacing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 пункта 7 ц</w:t>
      </w:r>
      <w:r>
        <w:rPr>
          <w:rFonts w:ascii="Times New Roman" w:hAnsi="Times New Roman" w:cs="Times New Roman"/>
          <w:sz w:val="28"/>
          <w:szCs w:val="28"/>
        </w:rPr>
        <w:t xml:space="preserve">ифры «1 343 106,30», «1 471 222,93» и </w:t>
      </w:r>
    </w:p>
    <w:p w:rsidR="0066665A" w:rsidRDefault="0066665A" w:rsidP="00A1534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«1298382,71» заменить соответственно цифрами «1 403333,46»,  «1 474 532,87», «1 292 420,92».</w:t>
      </w:r>
    </w:p>
    <w:p w:rsidR="0066665A" w:rsidRDefault="0066665A" w:rsidP="00923C2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решения о бюджете изложить в следующей редакции: </w:t>
      </w:r>
      <w:r>
        <w:rPr>
          <w:rFonts w:ascii="Times New Roman" w:hAnsi="Times New Roman" w:cs="Times New Roman"/>
          <w:color w:val="000000"/>
          <w:sz w:val="28"/>
          <w:szCs w:val="28"/>
        </w:rPr>
        <w:t>«Ц</w:t>
      </w:r>
      <w:r>
        <w:rPr>
          <w:rFonts w:ascii="Times New Roman" w:hAnsi="Times New Roman" w:cs="Times New Roman"/>
          <w:sz w:val="28"/>
          <w:szCs w:val="28"/>
        </w:rPr>
        <w:t>ифры «411163,58», «363 764,35» и «391 373,85» заменить соответственно цифрами «472058,04», «363 764,35», «391 373,85»».</w:t>
      </w:r>
    </w:p>
    <w:p w:rsidR="0066665A" w:rsidRDefault="0066665A" w:rsidP="00923C2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17 после слов « на 2020 год  в сумме» цифры </w:t>
      </w:r>
    </w:p>
    <w:p w:rsidR="0066665A" w:rsidRDefault="0066665A" w:rsidP="00923C20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«10481,38» заменить на цифры «6678,55».</w:t>
      </w:r>
      <w:r w:rsidRPr="00CE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5A" w:rsidRDefault="0066665A" w:rsidP="00923C2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23:</w:t>
      </w:r>
    </w:p>
    <w:p w:rsidR="0066665A" w:rsidRPr="00762560" w:rsidRDefault="0066665A" w:rsidP="00CE24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 подпункте 10 после слов « на 2020 год  в сумме» цифры « 333,10» заменить на цифры «0,00».</w:t>
      </w:r>
    </w:p>
    <w:p w:rsidR="0066665A" w:rsidRDefault="0066665A" w:rsidP="00923C2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14 </w:t>
      </w:r>
      <w:r w:rsidRPr="00BD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 на 2020 год  в сумме» </w:t>
      </w:r>
      <w:r w:rsidRPr="00BD1E91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113,86</w:t>
      </w:r>
      <w:r w:rsidRPr="00BD1E9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20,20</w:t>
      </w:r>
      <w:r w:rsidRPr="00BD1E91">
        <w:rPr>
          <w:rFonts w:ascii="Times New Roman" w:hAnsi="Times New Roman" w:cs="Times New Roman"/>
          <w:sz w:val="28"/>
          <w:szCs w:val="28"/>
        </w:rPr>
        <w:t>».</w:t>
      </w:r>
    </w:p>
    <w:p w:rsidR="0066665A" w:rsidRDefault="0066665A" w:rsidP="00923C2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15 </w:t>
      </w:r>
      <w:r w:rsidRPr="00BD1E91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716,98</w:t>
      </w:r>
      <w:r w:rsidRPr="00BD1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E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1896,83</w:t>
      </w:r>
      <w:r w:rsidRPr="00BD1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1E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1896,83</w:t>
      </w:r>
      <w:r w:rsidRPr="00BD1E91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BD1E91">
        <w:rPr>
          <w:rFonts w:ascii="Times New Roman" w:hAnsi="Times New Roman" w:cs="Times New Roman"/>
          <w:sz w:val="28"/>
          <w:szCs w:val="28"/>
        </w:rPr>
        <w:t xml:space="preserve"> цифрами «</w:t>
      </w:r>
      <w:r>
        <w:rPr>
          <w:rFonts w:ascii="Times New Roman" w:hAnsi="Times New Roman" w:cs="Times New Roman"/>
          <w:sz w:val="28"/>
          <w:szCs w:val="28"/>
        </w:rPr>
        <w:t>639,58</w:t>
      </w:r>
      <w:r w:rsidRPr="00BD1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E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1583,05</w:t>
      </w:r>
      <w:r w:rsidRPr="00BD1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1E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1583,05</w:t>
      </w:r>
      <w:r w:rsidRPr="00BD1E91">
        <w:rPr>
          <w:rFonts w:ascii="Times New Roman" w:hAnsi="Times New Roman" w:cs="Times New Roman"/>
          <w:sz w:val="28"/>
          <w:szCs w:val="28"/>
        </w:rPr>
        <w:t>».</w:t>
      </w:r>
    </w:p>
    <w:p w:rsidR="0066665A" w:rsidRPr="00BD1E91" w:rsidRDefault="0066665A" w:rsidP="00FA3BF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16 </w:t>
      </w:r>
      <w:r w:rsidRPr="00BD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 на 2021 год  в сумме» </w:t>
      </w:r>
      <w:r w:rsidRPr="00BD1E9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E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641,17</w:t>
      </w:r>
      <w:r w:rsidRPr="00BD1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E9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1E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734,82</w:t>
      </w:r>
      <w:r w:rsidRPr="00BD1E91">
        <w:rPr>
          <w:rFonts w:ascii="Times New Roman" w:hAnsi="Times New Roman" w:cs="Times New Roman"/>
          <w:sz w:val="28"/>
          <w:szCs w:val="28"/>
        </w:rPr>
        <w:t>».</w:t>
      </w:r>
    </w:p>
    <w:p w:rsidR="0066665A" w:rsidRDefault="0066665A" w:rsidP="00F20A2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« 1, № 1а, № 4, № 5, № 6, № 7, № 8, № 9,</w:t>
      </w:r>
      <w:r w:rsidRPr="00F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  и № </w:t>
      </w:r>
    </w:p>
    <w:p w:rsidR="0066665A" w:rsidRPr="00BD1E91" w:rsidRDefault="0066665A" w:rsidP="00F20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 решению о бюджете изложить в новой редакции.</w:t>
      </w:r>
    </w:p>
    <w:p w:rsidR="0066665A" w:rsidRDefault="0066665A" w:rsidP="00F749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665A" w:rsidRDefault="0066665A" w:rsidP="00CF3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665A" w:rsidRDefault="0066665A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доходную часть бюджета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665A" w:rsidRDefault="0066665A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51215,39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счет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безвозмездных поступлений. Общий объем доходной части составит 1597331,65 тыс. рублей. </w:t>
      </w:r>
    </w:p>
    <w:p w:rsidR="0066665A" w:rsidRDefault="0066665A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Доходн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75E80">
        <w:rPr>
          <w:rFonts w:ascii="Times New Roman" w:hAnsi="Times New Roman" w:cs="Times New Roman"/>
          <w:sz w:val="28"/>
          <w:szCs w:val="28"/>
          <w:lang w:eastAsia="ru-RU"/>
        </w:rPr>
        <w:t>плановый период 2021 год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увеличена на 3309,94 тыс. рублей, на основании поступивших уведомлений от министерства строительства и архитектуры Ставропольского края, а на </w:t>
      </w:r>
      <w:r w:rsidRPr="00275E80">
        <w:rPr>
          <w:rFonts w:ascii="Times New Roman" w:hAnsi="Times New Roman" w:cs="Times New Roman"/>
          <w:sz w:val="28"/>
          <w:szCs w:val="28"/>
          <w:lang w:eastAsia="ru-RU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5E8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уменьшена на 5961,79 тыс. рублей, за счет уменьшения бюджетных ассигнований на организацию бесплатного горячего питания обучающихся. В результате, общий объем доходной части в 2021 году  составит 1 696 302,10 тыс. рублей, в 2022 году  1 517 575,43 тыс. рублей.</w:t>
      </w:r>
    </w:p>
    <w:p w:rsidR="0066665A" w:rsidRDefault="0066665A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665A" w:rsidRPr="00E45C64" w:rsidRDefault="0066665A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 расходной части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665A" w:rsidRDefault="0066665A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- 1 630 142,20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 на 2021 год – 1 696 302,10 тыс. рублей; на 2022 год – 1 517 575,43 тыс. рублей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предлагается увеличить в 2020 году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53914,19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из них по муниципальным программам увеличение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53129,62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 по непрограммным направлениям деятельности расходы уменьшаются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1784,57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A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</w:rPr>
        <w:t>В</w:t>
      </w:r>
      <w:r w:rsidRPr="00CA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плановом периоде 2021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786D">
        <w:rPr>
          <w:rFonts w:ascii="Times New Roman" w:hAnsi="Times New Roman" w:cs="Times New Roman"/>
          <w:sz w:val="28"/>
          <w:szCs w:val="28"/>
        </w:rPr>
        <w:t xml:space="preserve"> расходную часть бюджета </w:t>
      </w:r>
      <w:r>
        <w:rPr>
          <w:rFonts w:ascii="Times New Roman" w:hAnsi="Times New Roman" w:cs="Times New Roman"/>
          <w:sz w:val="28"/>
          <w:szCs w:val="28"/>
        </w:rPr>
        <w:t>увеличена на 3309,94 тыс. рублей, а в 2022 году</w:t>
      </w:r>
      <w:r w:rsidRPr="007163AF">
        <w:rPr>
          <w:rFonts w:ascii="Times New Roman" w:hAnsi="Times New Roman" w:cs="Times New Roman"/>
          <w:sz w:val="28"/>
          <w:szCs w:val="28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86D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>
        <w:rPr>
          <w:rFonts w:ascii="Times New Roman" w:hAnsi="Times New Roman" w:cs="Times New Roman"/>
          <w:sz w:val="28"/>
          <w:szCs w:val="28"/>
        </w:rPr>
        <w:t>уменьшена на 5961,79 тыс. рублей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. Общий объем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расходной части составит в 2021 году  1 696 302,10 тыс. рублей, в 2022 году  1 517 575,43 тыс. рублей.</w:t>
      </w:r>
    </w:p>
    <w:p w:rsidR="0066665A" w:rsidRDefault="0066665A" w:rsidP="00B743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66665A" w:rsidRPr="009E61BA" w:rsidRDefault="0066665A" w:rsidP="009E61B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Муниципальная программа «Развитие образования» </w:t>
      </w:r>
    </w:p>
    <w:p w:rsidR="0066665A" w:rsidRDefault="0066665A" w:rsidP="001731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752 593,34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17 635,81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«Развитие образования»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734 957,53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665A" w:rsidRPr="001731E4" w:rsidRDefault="0066665A" w:rsidP="001731E4"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66665A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6665A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752 593,34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734 957,53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-17 635,81</w:t>
            </w:r>
          </w:p>
        </w:tc>
      </w:tr>
      <w:tr w:rsidR="0066665A" w:rsidRPr="0016141B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443 156,62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448 107,29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4 950,67</w:t>
            </w:r>
          </w:p>
        </w:tc>
      </w:tr>
      <w:tr w:rsidR="0066665A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203 302,73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190 308,21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12 994,52</w:t>
            </w:r>
          </w:p>
        </w:tc>
      </w:tr>
      <w:tr w:rsidR="0066665A" w:rsidRPr="0016141B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10 946,30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5 852,38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-5 093,92</w:t>
            </w:r>
          </w:p>
        </w:tc>
      </w:tr>
      <w:tr w:rsidR="0066665A" w:rsidRPr="0016141B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18 765,12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714,95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665A" w:rsidRPr="0016141B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9 963,24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66665A" w:rsidRPr="0016141B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66 459,33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62 000,09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-4 459,24</w:t>
            </w:r>
          </w:p>
        </w:tc>
      </w:tr>
    </w:tbl>
    <w:p w:rsidR="0066665A" w:rsidRPr="00F929EF" w:rsidRDefault="0066665A" w:rsidP="00354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«Социальная поддержка граждан»</w:t>
      </w:r>
    </w:p>
    <w:p w:rsidR="0066665A" w:rsidRDefault="0066665A" w:rsidP="00354E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393 965,12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122 750,24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516 715,36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665A" w:rsidRDefault="0066665A" w:rsidP="00354E17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66665A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6665A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393 965,12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516 715,36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122 750,24</w:t>
            </w:r>
          </w:p>
        </w:tc>
      </w:tr>
      <w:tr w:rsidR="0066665A" w:rsidRPr="0016141B">
        <w:trPr>
          <w:trHeight w:val="2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376 310,07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498 900,57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122 590,50</w:t>
            </w:r>
          </w:p>
        </w:tc>
      </w:tr>
      <w:tr w:rsidR="0066665A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17 655,05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814,28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159,74</w:t>
            </w:r>
          </w:p>
        </w:tc>
      </w:tr>
    </w:tbl>
    <w:p w:rsidR="0066665A" w:rsidRDefault="0066665A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«Сохранение и развитие культуры»</w:t>
      </w:r>
    </w:p>
    <w:p w:rsidR="0066665A" w:rsidRDefault="0066665A" w:rsidP="00AA2CA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69 708,15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1746,78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67 961,37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665A" w:rsidRDefault="0066665A" w:rsidP="00AA2CAD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66665A" w:rsidRPr="00AA2CAD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AA2CAD" w:rsidRDefault="0066665A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AA2CAD" w:rsidRDefault="0066665A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AA2CAD" w:rsidRDefault="0066665A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Уточненный 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AA2CAD" w:rsidRDefault="0066665A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6665A" w:rsidRPr="00AA2CAD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69 708,15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67 961,37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- 1 746,78</w:t>
            </w:r>
          </w:p>
        </w:tc>
      </w:tr>
      <w:tr w:rsidR="0066665A" w:rsidRPr="00AA2CAD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19 440,02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18 741,28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-698,74</w:t>
            </w:r>
          </w:p>
        </w:tc>
      </w:tr>
      <w:tr w:rsidR="0066665A" w:rsidRPr="00AA2CAD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Сохранение и развитие библиотечного обслуживания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22 200,10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21 442,97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-757,13</w:t>
            </w:r>
          </w:p>
        </w:tc>
      </w:tr>
      <w:tr w:rsidR="0066665A" w:rsidRPr="00AA2CAD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Организация культурно-досуговой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14 516,73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13 453,41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-1 063,32</w:t>
            </w:r>
          </w:p>
        </w:tc>
      </w:tr>
      <w:tr w:rsidR="0066665A" w:rsidRPr="00AA2CAD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Кинообслуживание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4 620,56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5 436,32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815,76</w:t>
            </w:r>
          </w:p>
        </w:tc>
      </w:tr>
      <w:tr w:rsidR="0066665A" w:rsidRPr="00AA2CAD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716F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8 930,74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8 887,39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-43,35</w:t>
            </w:r>
          </w:p>
        </w:tc>
      </w:tr>
    </w:tbl>
    <w:p w:rsidR="0066665A" w:rsidRDefault="0066665A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665A" w:rsidRDefault="0066665A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665A" w:rsidRPr="00D24401" w:rsidRDefault="0066665A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физической культуры и спорта»</w:t>
      </w:r>
    </w:p>
    <w:p w:rsidR="0066665A" w:rsidRPr="00675719" w:rsidRDefault="0066665A" w:rsidP="0067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18 411,04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732,92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675719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>в 2020 году составит 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678,1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2 тыс. рублей. В разрезе подпрограмм уточненные плановые назначения представлены в таблице: 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66665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E4075C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E4075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18 411,04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E4075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17 678,12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E4075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75C">
              <w:rPr>
                <w:rFonts w:ascii="Times New Roman" w:hAnsi="Times New Roman" w:cs="Times New Roman"/>
              </w:rPr>
              <w:t>-732,92</w:t>
            </w:r>
          </w:p>
        </w:tc>
      </w:tr>
      <w:tr w:rsidR="0066665A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массовый спорт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-376,90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8 152,23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8 148,24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-3,99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6 219,58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5 867,55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-352,03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Строительство, реконструкция и обустройство спортивных сооружений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6665A" w:rsidRDefault="0066665A" w:rsidP="006757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65A" w:rsidRPr="00D24401" w:rsidRDefault="0066665A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«Молодежная политика»</w:t>
      </w:r>
    </w:p>
    <w:p w:rsidR="0066665A" w:rsidRPr="00D24401" w:rsidRDefault="0066665A" w:rsidP="005213BB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2 463,81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274,07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675719">
        <w:rPr>
          <w:rFonts w:ascii="Times New Roman" w:hAnsi="Times New Roman" w:cs="Times New Roman"/>
          <w:sz w:val="28"/>
          <w:szCs w:val="28"/>
        </w:rPr>
        <w:t>«Молодежная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2 189,74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66665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E4075C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E4075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2 463,81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E4075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2 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E4075C">
              <w:rPr>
                <w:rFonts w:ascii="Times New Roman" w:hAnsi="Times New Roman" w:cs="Times New Roman"/>
                <w:color w:val="000000"/>
              </w:rPr>
              <w:t>9,74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E4075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75C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E4075C">
              <w:rPr>
                <w:rFonts w:ascii="Times New Roman" w:hAnsi="Times New Roman" w:cs="Times New Roman"/>
              </w:rPr>
              <w:t>4,07</w:t>
            </w:r>
          </w:p>
        </w:tc>
      </w:tr>
      <w:tr w:rsidR="0066665A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67571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719">
              <w:rPr>
                <w:rFonts w:ascii="Times New Roman" w:hAnsi="Times New Roman" w:cs="Times New Roman"/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-410,28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67571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719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1 675,15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1 811,36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136,21</w:t>
            </w:r>
          </w:p>
        </w:tc>
      </w:tr>
    </w:tbl>
    <w:p w:rsidR="0066665A" w:rsidRDefault="0066665A" w:rsidP="006757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65A" w:rsidRPr="00D24401" w:rsidRDefault="0066665A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«Управление имуществом»</w:t>
      </w:r>
    </w:p>
    <w:p w:rsidR="0066665A" w:rsidRPr="00097472" w:rsidRDefault="0066665A" w:rsidP="00097472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800,00 тыс. рублей изменению не подлежат.</w:t>
      </w:r>
    </w:p>
    <w:p w:rsidR="0066665A" w:rsidRPr="009F60B0" w:rsidRDefault="0066665A" w:rsidP="005213BB">
      <w:pPr>
        <w:pStyle w:val="NoSpacing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финансами</w:t>
      </w:r>
      <w:r w:rsidRPr="009F60B0">
        <w:rPr>
          <w:b/>
          <w:bCs/>
          <w:i/>
          <w:iCs/>
        </w:rPr>
        <w:t>»</w:t>
      </w:r>
    </w:p>
    <w:p w:rsidR="0066665A" w:rsidRDefault="0066665A" w:rsidP="005213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159 197,92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285,98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158 911,94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665A" w:rsidRDefault="0066665A" w:rsidP="005213BB"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65A" w:rsidRDefault="0066665A" w:rsidP="005213BB"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65A" w:rsidRDefault="0066665A" w:rsidP="005213BB">
      <w:pPr>
        <w:pStyle w:val="NoSpacing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66665A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Pr="00631815" w:rsidRDefault="0066665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6665A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159 197,92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158 911,94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- 285,98</w:t>
            </w:r>
          </w:p>
        </w:tc>
      </w:tr>
      <w:tr w:rsidR="0066665A" w:rsidRPr="0016141B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бюджетной системы Курского муниципального района Ставропольского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731,44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731,44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65A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сбалансированной финансовой поддержки муниципальных образований  поселений Курского района Ставропольского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65A" w:rsidRPr="0016141B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 деятельности администрации, ее структурных подразделений и подведомственных им  муниципальных учреждений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665A" w:rsidRPr="00D24401" w:rsidRDefault="0066665A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22 801,33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994,19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192,86</w:t>
            </w:r>
          </w:p>
        </w:tc>
      </w:tr>
      <w:tr w:rsidR="0066665A" w:rsidRPr="0016141B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муниципального района и муниципальных образований Курского района Ставропольского края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8 683,50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12 221,31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3 537,81</w:t>
            </w:r>
          </w:p>
        </w:tc>
      </w:tr>
      <w:tr w:rsidR="0066665A" w:rsidRPr="0016141B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«Резервирование средств на исполнение расходных обязательств Курского муниципального района Ставропольского края»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10 587,93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6 678,55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-3 909,38</w:t>
            </w:r>
          </w:p>
        </w:tc>
      </w:tr>
      <w:tr w:rsidR="0066665A" w:rsidRPr="0016141B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3066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13 191,03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083,76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5A" w:rsidRPr="00D24401" w:rsidRDefault="0066665A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6665A" w:rsidRPr="00D24401" w:rsidRDefault="0066665A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«Защита населения и территории Курского района Ставропольского края от чрезвычайных ситуаций»</w:t>
      </w:r>
    </w:p>
    <w:p w:rsidR="0066665A" w:rsidRPr="00675719" w:rsidRDefault="0066665A" w:rsidP="006757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3 948,46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330,31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675719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Курского района Ставропольского края от чрезвычайных ситуаций»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3 618,15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 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66665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A4426C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</w:rPr>
              <w:t>Защита населения и территории Курского района Ставропольского края от чрезвычайных ситуаций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3 948,46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3 6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A442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30</w:t>
            </w:r>
            <w:r w:rsidRPr="00A442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6665A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466EA7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черезвычайных ситуаций и стихийных бедствий природного и техногенного характера на территории Курского муниципального района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-300,00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466EA7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3 628,46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3 598,15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-30,31</w:t>
            </w:r>
          </w:p>
        </w:tc>
      </w:tr>
    </w:tbl>
    <w:p w:rsidR="0066665A" w:rsidRPr="00675719" w:rsidRDefault="0066665A" w:rsidP="006757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65A" w:rsidRPr="00D24401" w:rsidRDefault="0066665A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малого и среднего бизнеса, потребительского рынка, снижение административных барьеров»</w:t>
      </w:r>
    </w:p>
    <w:p w:rsidR="0066665A" w:rsidRPr="00675719" w:rsidRDefault="0066665A" w:rsidP="00466E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11 536,54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652,00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466EA7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</w:t>
      </w:r>
      <w:r w:rsidRPr="00675719"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10 884,54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66665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A4426C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</w:rPr>
              <w:t>Развитие малого и среднего бизнеса, потребительского рынка, снижение административных барьеров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11 536,54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10 </w:t>
            </w:r>
            <w:r>
              <w:rPr>
                <w:rFonts w:ascii="Times New Roman" w:hAnsi="Times New Roman" w:cs="Times New Roman"/>
                <w:color w:val="000000"/>
              </w:rPr>
              <w:t>884</w:t>
            </w:r>
            <w:r w:rsidRPr="00A442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>- 6</w:t>
            </w:r>
            <w:r>
              <w:rPr>
                <w:rFonts w:ascii="Times New Roman" w:hAnsi="Times New Roman" w:cs="Times New Roman"/>
              </w:rPr>
              <w:t>52</w:t>
            </w:r>
            <w:r w:rsidRPr="00A442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665A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466EA7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Развитие и поддержка малого и среднего бизнеса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-100,00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466EA7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EA7">
              <w:rPr>
                <w:rFonts w:ascii="Times New Roman" w:hAnsi="Times New Roman" w:cs="Times New Roman"/>
                <w:color w:val="000000"/>
              </w:rPr>
              <w:t>Снижение административных барьеров, оптимизация и повышение качества предорставления государственных и муниципальных услуг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11 436,54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10 884,54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-552,00</w:t>
            </w:r>
          </w:p>
        </w:tc>
      </w:tr>
    </w:tbl>
    <w:p w:rsidR="0066665A" w:rsidRPr="00675719" w:rsidRDefault="0066665A" w:rsidP="00466E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665A" w:rsidRPr="00D24401" w:rsidRDefault="0066665A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коммунального хозяйства, транспортной системы и обеспечения безопасности дорожного движения»</w:t>
      </w:r>
    </w:p>
    <w:p w:rsidR="0066665A" w:rsidRPr="00675719" w:rsidRDefault="0066665A" w:rsidP="00FF0B8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27 775,27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1 127,53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FF0B89">
        <w:rPr>
          <w:rFonts w:ascii="Times New Roman" w:hAnsi="Times New Roman" w:cs="Times New Roman"/>
          <w:sz w:val="28"/>
          <w:szCs w:val="28"/>
        </w:rPr>
        <w:t>«Развитие коммунального хозяйства, транспортной системы и обеспечения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26 647,74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</w:p>
    <w:tbl>
      <w:tblPr>
        <w:tblW w:w="9719" w:type="dxa"/>
        <w:tblInd w:w="-106" w:type="dxa"/>
        <w:tblLook w:val="0000"/>
      </w:tblPr>
      <w:tblGrid>
        <w:gridCol w:w="4155"/>
        <w:gridCol w:w="1884"/>
        <w:gridCol w:w="1840"/>
        <w:gridCol w:w="1840"/>
      </w:tblGrid>
      <w:tr w:rsidR="0066665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A4426C" w:rsidRDefault="0066665A" w:rsidP="00306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27 775,27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4426C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647</w:t>
            </w:r>
            <w:r w:rsidRPr="00A4426C">
              <w:rPr>
                <w:rFonts w:ascii="Times New Roman" w:hAnsi="Times New Roman" w:cs="Times New Roman"/>
                <w:color w:val="000000"/>
              </w:rPr>
              <w:t>,7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1 127,53</w:t>
            </w:r>
          </w:p>
        </w:tc>
      </w:tr>
      <w:tr w:rsidR="0066665A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12 192,05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13 064,52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872,47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1 440,00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14 143,22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12 143,22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-2 000,00</w:t>
            </w:r>
          </w:p>
        </w:tc>
      </w:tr>
    </w:tbl>
    <w:p w:rsidR="0066665A" w:rsidRPr="00D24401" w:rsidRDefault="0066665A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D244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сельского хозяйства</w:t>
      </w: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6665A" w:rsidRPr="00675719" w:rsidRDefault="0066665A" w:rsidP="00FF0B8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7 015,33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207,44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FF0B89">
        <w:rPr>
          <w:rFonts w:ascii="Times New Roman" w:hAnsi="Times New Roman" w:cs="Times New Roman"/>
          <w:sz w:val="28"/>
          <w:szCs w:val="28"/>
        </w:rPr>
        <w:t>«</w:t>
      </w:r>
      <w:r w:rsidRPr="00FF0B89">
        <w:rPr>
          <w:rFonts w:ascii="Times New Roman" w:hAnsi="Times New Roman" w:cs="Times New Roman"/>
          <w:color w:val="000000"/>
          <w:sz w:val="28"/>
          <w:szCs w:val="28"/>
        </w:rPr>
        <w:t>Развитие сельского хозяйства</w:t>
      </w:r>
      <w:r w:rsidRPr="00FF0B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6 807,89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  <w:r w:rsidRPr="00FF0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9" w:type="dxa"/>
        <w:tblInd w:w="-106" w:type="dxa"/>
        <w:tblLook w:val="0000"/>
      </w:tblPr>
      <w:tblGrid>
        <w:gridCol w:w="5"/>
        <w:gridCol w:w="4150"/>
        <w:gridCol w:w="1884"/>
        <w:gridCol w:w="1840"/>
        <w:gridCol w:w="1840"/>
      </w:tblGrid>
      <w:tr w:rsidR="0066665A">
        <w:trPr>
          <w:trHeight w:val="315"/>
        </w:trPr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>
        <w:trPr>
          <w:trHeight w:val="511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>
        <w:trPr>
          <w:trHeight w:val="22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B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сельского хозяйства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7 015,33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6 807,89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- 207,44</w:t>
            </w:r>
          </w:p>
        </w:tc>
      </w:tr>
      <w:tr w:rsidR="0066665A">
        <w:trPr>
          <w:trHeight w:val="29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растениеводства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665A">
        <w:trPr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животноводства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665A">
        <w:trPr>
          <w:gridBefore w:val="1"/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- 100,00</w:t>
            </w:r>
          </w:p>
        </w:tc>
      </w:tr>
      <w:tr w:rsidR="0066665A">
        <w:trPr>
          <w:gridBefore w:val="1"/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FF0B89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B89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5 822,57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5 715,13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- 107,44</w:t>
            </w:r>
          </w:p>
        </w:tc>
      </w:tr>
    </w:tbl>
    <w:p w:rsidR="0066665A" w:rsidRPr="00675719" w:rsidRDefault="0066665A" w:rsidP="00FF0B8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65A" w:rsidRPr="00D24401" w:rsidRDefault="0066665A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«Межнациональные отношения и поддержка казачества»</w:t>
      </w:r>
    </w:p>
    <w:p w:rsidR="0066665A" w:rsidRPr="00675719" w:rsidRDefault="0066665A" w:rsidP="008074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13 180,37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538,55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80744C">
        <w:rPr>
          <w:rFonts w:ascii="Times New Roman" w:hAnsi="Times New Roman" w:cs="Times New Roman"/>
          <w:sz w:val="28"/>
          <w:szCs w:val="28"/>
        </w:rPr>
        <w:t>«Межнациональные отношения и поддержка казачества»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12 641,82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  <w:r w:rsidRPr="00FF0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9" w:type="dxa"/>
        <w:tblInd w:w="2" w:type="dxa"/>
        <w:tblLook w:val="0000"/>
      </w:tblPr>
      <w:tblGrid>
        <w:gridCol w:w="4155"/>
        <w:gridCol w:w="1884"/>
        <w:gridCol w:w="1840"/>
        <w:gridCol w:w="1840"/>
      </w:tblGrid>
      <w:tr w:rsidR="0066665A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3066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3066E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A64794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794">
              <w:rPr>
                <w:rFonts w:ascii="Times New Roman" w:hAnsi="Times New Roman" w:cs="Times New Roman"/>
              </w:rPr>
              <w:t>Межнациональные отношения и поддержка казачества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13 180,37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12 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Pr="00A4426C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53</w:t>
            </w:r>
            <w:r w:rsidRPr="00A4426C">
              <w:rPr>
                <w:rFonts w:ascii="Times New Roman" w:hAnsi="Times New Roman" w:cs="Times New Roman"/>
              </w:rPr>
              <w:t>8,55</w:t>
            </w:r>
          </w:p>
        </w:tc>
      </w:tr>
      <w:tr w:rsidR="0066665A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80744C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C">
              <w:rPr>
                <w:rFonts w:ascii="Times New Roman" w:hAnsi="Times New Roman" w:cs="Times New Roman"/>
                <w:color w:val="000000"/>
              </w:rPr>
              <w:t>Профилактика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12 880,37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12581,82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- 298,55</w:t>
            </w:r>
          </w:p>
        </w:tc>
      </w:tr>
      <w:tr w:rsidR="0066665A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80744C" w:rsidRDefault="0066665A" w:rsidP="003066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C">
              <w:rPr>
                <w:rFonts w:ascii="Times New Roman" w:hAnsi="Times New Roman" w:cs="Times New Roman"/>
                <w:color w:val="000000"/>
              </w:rPr>
              <w:t>Поддержка казачьих обществ Курского района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30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- 240,00</w:t>
            </w:r>
          </w:p>
        </w:tc>
      </w:tr>
    </w:tbl>
    <w:p w:rsidR="0066665A" w:rsidRPr="00675719" w:rsidRDefault="0066665A" w:rsidP="008074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65A" w:rsidRPr="00D24401" w:rsidRDefault="0066665A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«Энергосбережение и повышение энергетической эффективности»</w:t>
      </w:r>
    </w:p>
    <w:p w:rsidR="0066665A" w:rsidRDefault="0066665A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2 208,12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484,08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80744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2 318,04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6665A" w:rsidRDefault="0066665A" w:rsidP="0059540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665A" w:rsidRPr="00D24401" w:rsidRDefault="0066665A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«Профилактика правонарушений в Курском районе Ставропольского края»</w:t>
      </w:r>
    </w:p>
    <w:p w:rsidR="0066665A" w:rsidRPr="00675719" w:rsidRDefault="0066665A" w:rsidP="00A6479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135,00 тыс. рублей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85,00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794">
        <w:rPr>
          <w:rFonts w:ascii="Times New Roman" w:hAnsi="Times New Roman" w:cs="Times New Roman"/>
          <w:sz w:val="28"/>
          <w:szCs w:val="28"/>
        </w:rPr>
        <w:t>«Профилактика правонарушений в Курском районе Ставропольского края»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50,00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64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>В разрезе подпрограмм уточненные плановые назначения представлены в таблице:</w:t>
      </w:r>
      <w:r w:rsidRPr="00FF0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9" w:type="dxa"/>
        <w:tblInd w:w="2" w:type="dxa"/>
        <w:tblLook w:val="0000"/>
      </w:tblPr>
      <w:tblGrid>
        <w:gridCol w:w="4155"/>
        <w:gridCol w:w="1884"/>
        <w:gridCol w:w="1840"/>
        <w:gridCol w:w="1840"/>
      </w:tblGrid>
      <w:tr w:rsidR="0066665A" w:rsidTr="00227205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227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227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22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665A" w:rsidRDefault="0066665A" w:rsidP="00227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665A" w:rsidTr="00227205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22720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22720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22720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5A" w:rsidRDefault="0066665A" w:rsidP="0022720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66665A" w:rsidTr="00227205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A64794" w:rsidRDefault="0066665A" w:rsidP="002272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794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Курском районе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Pr="00A4426C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85,00</w:t>
            </w:r>
          </w:p>
        </w:tc>
      </w:tr>
      <w:tr w:rsidR="0066665A" w:rsidTr="00227205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A64794" w:rsidRDefault="0066665A" w:rsidP="002272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794">
              <w:rPr>
                <w:rFonts w:ascii="Times New Roman" w:hAnsi="Times New Roman" w:cs="Times New Roman"/>
                <w:color w:val="000000"/>
              </w:rPr>
              <w:t>Обеспечение безопасности в местах массового пребывания людей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- 85,00</w:t>
            </w:r>
          </w:p>
        </w:tc>
      </w:tr>
      <w:tr w:rsidR="0066665A" w:rsidTr="00227205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5A" w:rsidRPr="00A64794" w:rsidRDefault="0066665A" w:rsidP="002272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794">
              <w:rPr>
                <w:rFonts w:ascii="Times New Roman" w:hAnsi="Times New Roman" w:cs="Times New Roman"/>
                <w:color w:val="000000"/>
              </w:rPr>
              <w:t>Совершенствование информационно-пропагандистского обеспечения профилактики правонарушений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65A" w:rsidRDefault="0066665A" w:rsidP="00227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6665A" w:rsidRPr="00097472" w:rsidRDefault="0066665A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65A" w:rsidRDefault="0066665A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>Уменьшение непрограммных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 w:rsidRPr="00B11CA6">
        <w:rPr>
          <w:rFonts w:ascii="Times New Roman" w:hAnsi="Times New Roman" w:cs="Times New Roman"/>
          <w:sz w:val="28"/>
          <w:szCs w:val="28"/>
        </w:rPr>
        <w:t>.</w:t>
      </w:r>
      <w:r w:rsidRPr="00807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6665A" w:rsidRDefault="0066665A" w:rsidP="00F70F56">
      <w:pPr>
        <w:shd w:val="clear" w:color="auto" w:fill="FFFFFF"/>
        <w:spacing w:after="0" w:line="240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  <w:r w:rsidRPr="00B7434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велич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>ение непрограммных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A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</w:p>
    <w:p w:rsidR="0066665A" w:rsidRPr="00021FF9" w:rsidRDefault="0066665A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11CA6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</w:t>
      </w:r>
      <w:r w:rsidRPr="007925DF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государственных (муниципальных) функций, связанных с общегосударственным (муниципальным)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сумме 711,76 тыс. рублей, </w:t>
      </w:r>
      <w:r w:rsidRPr="007925DF">
        <w:rPr>
          <w:rFonts w:ascii="Times New Roman" w:hAnsi="Times New Roman" w:cs="Times New Roman"/>
          <w:sz w:val="28"/>
          <w:szCs w:val="28"/>
        </w:rPr>
        <w:t xml:space="preserve">в рамках создания условий по проведению выборов в органы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1 000,00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021FF9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1FF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FF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1FF9">
        <w:rPr>
          <w:rFonts w:ascii="Times New Roman" w:hAnsi="Times New Roman" w:cs="Times New Roman"/>
          <w:sz w:val="28"/>
          <w:szCs w:val="28"/>
        </w:rPr>
        <w:t>вязанных с предотвращением влияния ухудшения 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отраслей экономики, с профилактикой и устранением последствий распространения коронавирусной инфекции, а также на иные цели в сумме 72,81 тыс. рублей.</w:t>
      </w:r>
    </w:p>
    <w:p w:rsidR="0066665A" w:rsidRDefault="0066665A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665A" w:rsidRDefault="0066665A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края. </w:t>
      </w:r>
    </w:p>
    <w:p w:rsidR="0066665A" w:rsidRPr="00A6475C" w:rsidRDefault="0066665A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утвержден бюджет с дефицитом 0,00 тыс. рублей. С учетом предлагаемых изменений годовых назначений по доходам и расходам бюджета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32 810,55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16,91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66665A" w:rsidRPr="001731E4" w:rsidRDefault="0066665A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r w:rsidRPr="001731E4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год:</w:t>
      </w:r>
    </w:p>
    <w:p w:rsidR="0066665A" w:rsidRDefault="0066665A" w:rsidP="00A067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2B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F2B">
        <w:rPr>
          <w:rFonts w:ascii="Times New Roman" w:hAnsi="Times New Roman" w:cs="Times New Roman"/>
          <w:sz w:val="28"/>
          <w:szCs w:val="28"/>
        </w:rPr>
        <w:t xml:space="preserve"> свободных остатков местного бюджета – </w:t>
      </w:r>
      <w:r>
        <w:rPr>
          <w:rFonts w:ascii="Times New Roman" w:hAnsi="Times New Roman" w:cs="Times New Roman"/>
          <w:sz w:val="28"/>
          <w:szCs w:val="28"/>
        </w:rPr>
        <w:t>1 674,90 тыс.</w:t>
      </w:r>
      <w:r w:rsidRPr="008B0F2B">
        <w:rPr>
          <w:rFonts w:ascii="Times New Roman" w:hAnsi="Times New Roman" w:cs="Times New Roman"/>
          <w:sz w:val="28"/>
          <w:szCs w:val="28"/>
        </w:rPr>
        <w:t>рублей;</w:t>
      </w:r>
    </w:p>
    <w:p w:rsidR="0066665A" w:rsidRPr="008B0F2B" w:rsidRDefault="0066665A" w:rsidP="00A067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24D">
        <w:rPr>
          <w:rFonts w:ascii="Times New Roman" w:hAnsi="Times New Roman" w:cs="Times New Roman"/>
          <w:sz w:val="28"/>
          <w:szCs w:val="28"/>
        </w:rPr>
        <w:t xml:space="preserve">возврат остатков  субсидий и субвенций  прошлых лет – </w:t>
      </w:r>
      <w:r>
        <w:rPr>
          <w:rFonts w:ascii="Times New Roman" w:hAnsi="Times New Roman" w:cs="Times New Roman"/>
          <w:sz w:val="28"/>
          <w:szCs w:val="28"/>
        </w:rPr>
        <w:t>1 023,90</w:t>
      </w:r>
      <w:r w:rsidRPr="00A0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8B0F2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4D">
        <w:rPr>
          <w:rFonts w:ascii="Times New Roman" w:hAnsi="Times New Roman" w:cs="Times New Roman"/>
          <w:sz w:val="28"/>
          <w:szCs w:val="28"/>
        </w:rPr>
        <w:t>(администраци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424D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Pr="00CB424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922,20 тыс. рублей и </w:t>
      </w:r>
      <w:r w:rsidRPr="00CB424D">
        <w:rPr>
          <w:rFonts w:ascii="Times New Roman" w:hAnsi="Times New Roman" w:cs="Times New Roman"/>
          <w:sz w:val="28"/>
          <w:szCs w:val="28"/>
        </w:rPr>
        <w:t xml:space="preserve"> управление труда и социальной защиты населения администрации Курского </w:t>
      </w:r>
      <w:r w:rsidRPr="00CB424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101,70 тыс. рублей</w:t>
      </w:r>
      <w:r w:rsidRPr="00CB42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B0F2B">
        <w:rPr>
          <w:rFonts w:ascii="Times New Roman" w:hAnsi="Times New Roman" w:cs="Times New Roman"/>
          <w:sz w:val="28"/>
          <w:szCs w:val="28"/>
        </w:rPr>
        <w:t>.</w:t>
      </w:r>
    </w:p>
    <w:p w:rsidR="0066665A" w:rsidRPr="00E45C64" w:rsidRDefault="0066665A" w:rsidP="00454D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65A" w:rsidRPr="00E45C64" w:rsidRDefault="0066665A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170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66665A" w:rsidRDefault="0066665A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65A" w:rsidRDefault="0066665A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65A" w:rsidRPr="004B1362" w:rsidRDefault="0066665A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66665A" w:rsidRPr="004B1362" w:rsidRDefault="0066665A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66665A" w:rsidRPr="004B1362" w:rsidRDefault="0066665A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66665A" w:rsidRPr="004B1362" w:rsidRDefault="0066665A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О.Н. Алленова</w:t>
      </w:r>
    </w:p>
    <w:p w:rsidR="0066665A" w:rsidRPr="004B1362" w:rsidRDefault="0066665A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6665A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263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3738D"/>
    <w:multiLevelType w:val="hybridMultilevel"/>
    <w:tmpl w:val="BDBA1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0F78B8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273F1"/>
    <w:rsid w:val="00127501"/>
    <w:rsid w:val="00130250"/>
    <w:rsid w:val="00130FB2"/>
    <w:rsid w:val="001423BA"/>
    <w:rsid w:val="001432FD"/>
    <w:rsid w:val="0014569D"/>
    <w:rsid w:val="00145891"/>
    <w:rsid w:val="00150772"/>
    <w:rsid w:val="0015204C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540"/>
    <w:rsid w:val="005D489B"/>
    <w:rsid w:val="005E1535"/>
    <w:rsid w:val="005E16FF"/>
    <w:rsid w:val="005E19DB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141E"/>
    <w:rsid w:val="00614534"/>
    <w:rsid w:val="00621644"/>
    <w:rsid w:val="006225E4"/>
    <w:rsid w:val="00623114"/>
    <w:rsid w:val="00626274"/>
    <w:rsid w:val="006264E2"/>
    <w:rsid w:val="0062772B"/>
    <w:rsid w:val="00631815"/>
    <w:rsid w:val="00632085"/>
    <w:rsid w:val="0063296F"/>
    <w:rsid w:val="00634844"/>
    <w:rsid w:val="00636414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359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5DF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072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E01"/>
    <w:rsid w:val="008B0F2B"/>
    <w:rsid w:val="008B1756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000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C7E"/>
    <w:rsid w:val="00926DD0"/>
    <w:rsid w:val="00932F7A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2B33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663A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5347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047F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71B26"/>
    <w:rsid w:val="00C71DA9"/>
    <w:rsid w:val="00C725D2"/>
    <w:rsid w:val="00C7292C"/>
    <w:rsid w:val="00C729B6"/>
    <w:rsid w:val="00C7440A"/>
    <w:rsid w:val="00C74E50"/>
    <w:rsid w:val="00C75B43"/>
    <w:rsid w:val="00C80629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696C"/>
    <w:rsid w:val="00D469FD"/>
    <w:rsid w:val="00D47531"/>
    <w:rsid w:val="00D53CFE"/>
    <w:rsid w:val="00D544DC"/>
    <w:rsid w:val="00D5600D"/>
    <w:rsid w:val="00D661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7D0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75C"/>
    <w:rsid w:val="00E40D0E"/>
    <w:rsid w:val="00E411B8"/>
    <w:rsid w:val="00E431E3"/>
    <w:rsid w:val="00E4538C"/>
    <w:rsid w:val="00E45C64"/>
    <w:rsid w:val="00E45D1F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146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202AA"/>
    <w:rsid w:val="00F20A2C"/>
    <w:rsid w:val="00F21332"/>
    <w:rsid w:val="00F23F3A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185"/>
    <w:rsid w:val="00F929EF"/>
    <w:rsid w:val="00F935D9"/>
    <w:rsid w:val="00F943CA"/>
    <w:rsid w:val="00F950DF"/>
    <w:rsid w:val="00FA02C9"/>
    <w:rsid w:val="00FA0751"/>
    <w:rsid w:val="00FA2759"/>
    <w:rsid w:val="00FA37FF"/>
    <w:rsid w:val="00FA3BFA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C6E63"/>
    <w:rsid w:val="00FD13DF"/>
    <w:rsid w:val="00FD18A2"/>
    <w:rsid w:val="00FD20C6"/>
    <w:rsid w:val="00FD2674"/>
    <w:rsid w:val="00FD3951"/>
    <w:rsid w:val="00FD4C57"/>
    <w:rsid w:val="00FD5B5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10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3786</TotalTime>
  <Pages>10</Pages>
  <Words>3202</Words>
  <Characters>18256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143</cp:revision>
  <cp:lastPrinted>2020-10-21T12:36:00Z</cp:lastPrinted>
  <dcterms:created xsi:type="dcterms:W3CDTF">2014-05-22T06:17:00Z</dcterms:created>
  <dcterms:modified xsi:type="dcterms:W3CDTF">2020-10-21T12:36:00Z</dcterms:modified>
</cp:coreProperties>
</file>