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A64D6F" w:rsidTr="008E3C35">
        <w:tc>
          <w:tcPr>
            <w:tcW w:w="4394" w:type="dxa"/>
          </w:tcPr>
          <w:p w:rsidR="00A64D6F" w:rsidRPr="008A2B80" w:rsidRDefault="00A64D6F" w:rsidP="008A2B80">
            <w:pPr>
              <w:spacing w:line="240" w:lineRule="exact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8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A64D6F" w:rsidRPr="008A2B80" w:rsidRDefault="00A64D6F" w:rsidP="00A64D6F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B80">
              <w:rPr>
                <w:rFonts w:ascii="Times New Roman" w:hAnsi="Times New Roman"/>
                <w:sz w:val="24"/>
                <w:szCs w:val="24"/>
              </w:rPr>
              <w:t>к</w:t>
            </w:r>
            <w:r w:rsidRPr="008A2B80">
              <w:rPr>
                <w:sz w:val="24"/>
                <w:szCs w:val="24"/>
              </w:rPr>
              <w:t xml:space="preserve"> </w:t>
            </w:r>
            <w:r w:rsidRPr="008A2B80">
              <w:rPr>
                <w:rFonts w:ascii="Times New Roman" w:hAnsi="Times New Roman"/>
                <w:sz w:val="24"/>
                <w:szCs w:val="24"/>
              </w:rPr>
              <w:t>муниципальной программе Курского муниципального округа Ставропол</w:t>
            </w:r>
            <w:r w:rsidRPr="008A2B80">
              <w:rPr>
                <w:rFonts w:ascii="Times New Roman" w:hAnsi="Times New Roman"/>
                <w:sz w:val="24"/>
                <w:szCs w:val="24"/>
              </w:rPr>
              <w:t>ь</w:t>
            </w:r>
            <w:r w:rsidRPr="008A2B80">
              <w:rPr>
                <w:rFonts w:ascii="Times New Roman" w:hAnsi="Times New Roman"/>
                <w:sz w:val="24"/>
                <w:szCs w:val="24"/>
              </w:rPr>
              <w:t>ского края «Межнациональные отн</w:t>
            </w:r>
            <w:r w:rsidRPr="008A2B80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B80">
              <w:rPr>
                <w:rFonts w:ascii="Times New Roman" w:hAnsi="Times New Roman"/>
                <w:sz w:val="24"/>
                <w:szCs w:val="24"/>
              </w:rPr>
              <w:t>шения и поддержка казачества»</w:t>
            </w:r>
          </w:p>
          <w:p w:rsidR="00A64D6F" w:rsidRPr="008A2B80" w:rsidRDefault="00A64D6F" w:rsidP="00A64D6F">
            <w:pPr>
              <w:spacing w:line="24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8A2B80" w:rsidRPr="00885FA3" w:rsidRDefault="008A2B80" w:rsidP="00A64D6F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663BF8" w:rsidRPr="000F6EDC" w:rsidRDefault="00663BF8" w:rsidP="00663BF8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0F6EDC">
        <w:rPr>
          <w:rFonts w:ascii="Times New Roman" w:hAnsi="Times New Roman"/>
          <w:caps/>
          <w:sz w:val="28"/>
          <w:szCs w:val="28"/>
        </w:rPr>
        <w:t>ПОДПРОГРАММА</w:t>
      </w:r>
    </w:p>
    <w:p w:rsidR="00663BF8" w:rsidRPr="00BA274A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0F6EDC">
        <w:rPr>
          <w:rFonts w:ascii="Times New Roman" w:hAnsi="Times New Roman"/>
          <w:caps/>
          <w:sz w:val="28"/>
          <w:szCs w:val="28"/>
        </w:rPr>
        <w:t>«Профилактика терроризма, национального и</w:t>
      </w:r>
    </w:p>
    <w:p w:rsidR="00663BF8" w:rsidRPr="00336BFC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0F6EDC">
        <w:rPr>
          <w:rFonts w:ascii="Times New Roman" w:hAnsi="Times New Roman"/>
          <w:caps/>
          <w:sz w:val="28"/>
          <w:szCs w:val="28"/>
        </w:rPr>
        <w:t>религиозного экстремизма, минимизация и</w:t>
      </w:r>
    </w:p>
    <w:p w:rsidR="00663BF8" w:rsidRPr="00336BFC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0F6EDC">
        <w:rPr>
          <w:rFonts w:ascii="Times New Roman" w:hAnsi="Times New Roman"/>
          <w:caps/>
          <w:sz w:val="28"/>
          <w:szCs w:val="28"/>
        </w:rPr>
        <w:t>ликвидация последствий их проявлений»</w:t>
      </w:r>
    </w:p>
    <w:p w:rsidR="00663BF8" w:rsidRPr="00336BFC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0F6EDC">
        <w:rPr>
          <w:rFonts w:ascii="Times New Roman" w:hAnsi="Times New Roman"/>
          <w:caps/>
          <w:sz w:val="28"/>
          <w:szCs w:val="28"/>
        </w:rPr>
        <w:t xml:space="preserve">муниципальной Программы Курского муниципального </w:t>
      </w:r>
      <w:r w:rsidR="0086480F">
        <w:rPr>
          <w:rFonts w:ascii="Times New Roman" w:hAnsi="Times New Roman"/>
          <w:caps/>
          <w:sz w:val="28"/>
          <w:szCs w:val="28"/>
        </w:rPr>
        <w:t>ОКРУГА</w:t>
      </w:r>
      <w:r w:rsidRPr="000F6EDC">
        <w:rPr>
          <w:rFonts w:ascii="Times New Roman" w:hAnsi="Times New Roman"/>
          <w:caps/>
          <w:sz w:val="28"/>
          <w:szCs w:val="28"/>
        </w:rPr>
        <w:t xml:space="preserve"> Ставропольского края «Межнациональные</w:t>
      </w:r>
    </w:p>
    <w:p w:rsidR="00663BF8" w:rsidRPr="000F6EDC" w:rsidRDefault="00663BF8" w:rsidP="00663BF8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0F6EDC">
        <w:rPr>
          <w:rFonts w:ascii="Times New Roman" w:hAnsi="Times New Roman"/>
          <w:caps/>
          <w:sz w:val="28"/>
          <w:szCs w:val="28"/>
        </w:rPr>
        <w:t>отношения и поддержка казачества»</w:t>
      </w:r>
    </w:p>
    <w:p w:rsidR="00663BF8" w:rsidRPr="000F6EDC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663BF8" w:rsidRPr="000F6EDC" w:rsidRDefault="00663BF8" w:rsidP="00663BF8">
      <w:pPr>
        <w:tabs>
          <w:tab w:val="left" w:pos="270"/>
          <w:tab w:val="center" w:pos="4677"/>
        </w:tabs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0F6EDC">
        <w:rPr>
          <w:rFonts w:ascii="Times New Roman" w:hAnsi="Times New Roman"/>
          <w:caps/>
          <w:sz w:val="28"/>
          <w:szCs w:val="28"/>
        </w:rPr>
        <w:t>ПАСПОРТ</w:t>
      </w:r>
    </w:p>
    <w:p w:rsidR="00663BF8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0F6EDC">
        <w:rPr>
          <w:rFonts w:ascii="Times New Roman" w:hAnsi="Times New Roman"/>
          <w:caps/>
          <w:sz w:val="28"/>
          <w:szCs w:val="28"/>
        </w:rPr>
        <w:t xml:space="preserve">подпрограммы «Профилактика терроризма, </w:t>
      </w:r>
    </w:p>
    <w:p w:rsidR="00663BF8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0F6EDC">
        <w:rPr>
          <w:rFonts w:ascii="Times New Roman" w:hAnsi="Times New Roman"/>
          <w:caps/>
          <w:sz w:val="28"/>
          <w:szCs w:val="28"/>
        </w:rPr>
        <w:t>национальн</w:t>
      </w:r>
      <w:r>
        <w:rPr>
          <w:rFonts w:ascii="Times New Roman" w:hAnsi="Times New Roman"/>
          <w:caps/>
          <w:sz w:val="28"/>
          <w:szCs w:val="28"/>
        </w:rPr>
        <w:t>ого и религиозного экстремизма</w:t>
      </w:r>
      <w:r w:rsidRPr="00594EE5">
        <w:rPr>
          <w:rFonts w:ascii="Times New Roman" w:hAnsi="Times New Roman"/>
          <w:caps/>
          <w:sz w:val="28"/>
          <w:szCs w:val="28"/>
        </w:rPr>
        <w:t xml:space="preserve">, </w:t>
      </w:r>
    </w:p>
    <w:p w:rsidR="00663BF8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минимизация и ликвидация последствий их </w:t>
      </w:r>
    </w:p>
    <w:p w:rsidR="00663BF8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проявлений</w:t>
      </w:r>
      <w:r w:rsidRPr="000F6EDC">
        <w:rPr>
          <w:rFonts w:ascii="Times New Roman" w:hAnsi="Times New Roman"/>
          <w:caps/>
          <w:sz w:val="28"/>
          <w:szCs w:val="28"/>
        </w:rPr>
        <w:t>»</w:t>
      </w:r>
      <w:r>
        <w:rPr>
          <w:rFonts w:ascii="Times New Roman" w:hAnsi="Times New Roman"/>
          <w:caps/>
          <w:sz w:val="28"/>
          <w:szCs w:val="28"/>
        </w:rPr>
        <w:t xml:space="preserve"> муниципальной программы </w:t>
      </w:r>
    </w:p>
    <w:p w:rsidR="00663BF8" w:rsidRPr="000F6EDC" w:rsidRDefault="00663BF8" w:rsidP="00663BF8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курского муниципального </w:t>
      </w:r>
      <w:r w:rsidR="0086480F">
        <w:rPr>
          <w:rFonts w:ascii="Times New Roman" w:hAnsi="Times New Roman"/>
          <w:caps/>
          <w:sz w:val="28"/>
          <w:szCs w:val="28"/>
        </w:rPr>
        <w:t>ОКРУГА</w:t>
      </w:r>
      <w:r>
        <w:rPr>
          <w:rFonts w:ascii="Times New Roman" w:hAnsi="Times New Roman"/>
          <w:caps/>
          <w:sz w:val="28"/>
          <w:szCs w:val="28"/>
        </w:rPr>
        <w:t xml:space="preserve"> ставропольского края «Межнациональные отношения и поддержка казачества»</w:t>
      </w:r>
    </w:p>
    <w:p w:rsidR="00663BF8" w:rsidRDefault="00663BF8" w:rsidP="00663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5812"/>
      </w:tblGrid>
      <w:tr w:rsidR="00663BF8" w:rsidRPr="006000BC" w:rsidTr="002F02D0">
        <w:tc>
          <w:tcPr>
            <w:tcW w:w="3652" w:type="dxa"/>
          </w:tcPr>
          <w:p w:rsidR="00663BF8" w:rsidRPr="004845C5" w:rsidRDefault="00663BF8" w:rsidP="008E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E3C35">
              <w:rPr>
                <w:rFonts w:ascii="Times New Roman" w:hAnsi="Times New Roman"/>
                <w:sz w:val="24"/>
                <w:szCs w:val="24"/>
              </w:rPr>
              <w:t>П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812" w:type="dxa"/>
          </w:tcPr>
          <w:p w:rsidR="00663BF8" w:rsidRPr="004845C5" w:rsidRDefault="00663BF8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подпрограмма «Профилактика терроризма, наци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нального и религиозного экстремизма, минимизация и ликвидация последствий их проявлений»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рограммы Курского муниципального </w:t>
            </w:r>
            <w:r w:rsidR="0086480F">
              <w:rPr>
                <w:rFonts w:ascii="Times New Roman" w:hAnsi="Times New Roman"/>
                <w:sz w:val="24"/>
                <w:szCs w:val="24"/>
              </w:rPr>
              <w:t>окр</w:t>
            </w:r>
            <w:r w:rsidR="0086480F">
              <w:rPr>
                <w:rFonts w:ascii="Times New Roman" w:hAnsi="Times New Roman"/>
                <w:sz w:val="24"/>
                <w:szCs w:val="24"/>
              </w:rPr>
              <w:t>у</w:t>
            </w:r>
            <w:r w:rsidR="0086480F">
              <w:rPr>
                <w:rFonts w:ascii="Times New Roman" w:hAnsi="Times New Roman"/>
                <w:sz w:val="24"/>
                <w:szCs w:val="24"/>
              </w:rPr>
              <w:t>га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«Межнациональные отн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шения и поддержка казачества» (далее соответстве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но - Подпрограмма, Программа)</w:t>
            </w:r>
          </w:p>
          <w:p w:rsidR="00663BF8" w:rsidRPr="004845C5" w:rsidRDefault="00663BF8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BF8" w:rsidRPr="006000BC" w:rsidTr="002F02D0">
        <w:tc>
          <w:tcPr>
            <w:tcW w:w="3652" w:type="dxa"/>
          </w:tcPr>
          <w:p w:rsidR="00663BF8" w:rsidRPr="004845C5" w:rsidRDefault="00663BF8" w:rsidP="008C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63BF8" w:rsidRPr="004845C5" w:rsidRDefault="008E3C35" w:rsidP="008C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3BF8" w:rsidRPr="004845C5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812" w:type="dxa"/>
          </w:tcPr>
          <w:p w:rsidR="00663BF8" w:rsidRPr="004845C5" w:rsidRDefault="00663BF8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</w:t>
            </w:r>
            <w:r w:rsidR="0086480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(далее - администрация)</w:t>
            </w:r>
          </w:p>
          <w:p w:rsidR="00663BF8" w:rsidRPr="004845C5" w:rsidRDefault="00663BF8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BF8" w:rsidRPr="006000BC" w:rsidTr="002F02D0">
        <w:tc>
          <w:tcPr>
            <w:tcW w:w="3652" w:type="dxa"/>
          </w:tcPr>
          <w:p w:rsidR="00663BF8" w:rsidRPr="004845C5" w:rsidRDefault="00663BF8" w:rsidP="00BC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8E3C35">
              <w:rPr>
                <w:rFonts w:ascii="Times New Roman" w:hAnsi="Times New Roman"/>
                <w:sz w:val="24"/>
                <w:szCs w:val="24"/>
              </w:rPr>
              <w:t>П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812" w:type="dxa"/>
          </w:tcPr>
          <w:p w:rsidR="00663BF8" w:rsidRPr="004845C5" w:rsidRDefault="00663BF8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</w:t>
            </w:r>
            <w:r w:rsidR="008A2B80">
              <w:rPr>
                <w:rFonts w:ascii="Times New Roman" w:hAnsi="Times New Roman"/>
                <w:sz w:val="24"/>
                <w:szCs w:val="24"/>
              </w:rPr>
              <w:t xml:space="preserve"> Курского муниц</w:t>
            </w:r>
            <w:r w:rsidR="008A2B80">
              <w:rPr>
                <w:rFonts w:ascii="Times New Roman" w:hAnsi="Times New Roman"/>
                <w:sz w:val="24"/>
                <w:szCs w:val="24"/>
              </w:rPr>
              <w:t>и</w:t>
            </w:r>
            <w:r w:rsidR="008A2B80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C35" w:rsidRDefault="008E3C35" w:rsidP="008E3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3C35" w:rsidRDefault="008E3C35" w:rsidP="008E3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отделы администрации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 Курского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A2B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8A2B80">
              <w:rPr>
                <w:rFonts w:ascii="Times New Roman" w:hAnsi="Times New Roman"/>
                <w:sz w:val="24"/>
                <w:szCs w:val="24"/>
              </w:rPr>
              <w:t xml:space="preserve">   Ставропольского   края   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8A2B80">
              <w:rPr>
                <w:rFonts w:ascii="Times New Roman" w:hAnsi="Times New Roman"/>
                <w:sz w:val="24"/>
                <w:szCs w:val="24"/>
              </w:rPr>
              <w:t>-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территориальные отделы администрации);</w:t>
            </w:r>
          </w:p>
          <w:p w:rsidR="00663BF8" w:rsidRPr="004845C5" w:rsidRDefault="00663BF8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BF8" w:rsidRPr="004845C5" w:rsidRDefault="00663BF8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муниципальное каз</w:t>
            </w:r>
            <w:r w:rsidR="008E3C35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нное учреждение Курского м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 w:rsidR="0086480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 w:rsidR="008D4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5FD" w:rsidRPr="004845C5">
              <w:rPr>
                <w:rFonts w:ascii="Times New Roman" w:hAnsi="Times New Roman"/>
                <w:sz w:val="24"/>
                <w:szCs w:val="24"/>
              </w:rPr>
              <w:t>«Упра</w:t>
            </w:r>
            <w:r w:rsidR="008D45FD" w:rsidRPr="004845C5">
              <w:rPr>
                <w:rFonts w:ascii="Times New Roman" w:hAnsi="Times New Roman"/>
                <w:sz w:val="24"/>
                <w:szCs w:val="24"/>
              </w:rPr>
              <w:t>в</w:t>
            </w:r>
            <w:r w:rsidR="008D45FD" w:rsidRPr="004845C5">
              <w:rPr>
                <w:rFonts w:ascii="Times New Roman" w:hAnsi="Times New Roman"/>
                <w:sz w:val="24"/>
                <w:szCs w:val="24"/>
              </w:rPr>
              <w:t>ление культуры»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3BF8" w:rsidRPr="004845C5" w:rsidRDefault="00663BF8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BF8" w:rsidRDefault="00445985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985">
              <w:rPr>
                <w:rFonts w:ascii="Times New Roman" w:hAnsi="Times New Roman"/>
                <w:sz w:val="24"/>
                <w:szCs w:val="24"/>
              </w:rPr>
              <w:t>муниципальное каз</w:t>
            </w:r>
            <w:r w:rsidR="008E3C35">
              <w:rPr>
                <w:rFonts w:ascii="Times New Roman" w:hAnsi="Times New Roman"/>
                <w:sz w:val="24"/>
                <w:szCs w:val="24"/>
              </w:rPr>
              <w:t>е</w:t>
            </w:r>
            <w:r w:rsidRPr="00445985">
              <w:rPr>
                <w:rFonts w:ascii="Times New Roman" w:hAnsi="Times New Roman"/>
                <w:sz w:val="24"/>
                <w:szCs w:val="24"/>
              </w:rPr>
              <w:t>нное учреждение «Курский м</w:t>
            </w:r>
            <w:r w:rsidRPr="0044598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5985">
              <w:rPr>
                <w:rFonts w:ascii="Times New Roman" w:hAnsi="Times New Roman"/>
                <w:sz w:val="24"/>
                <w:szCs w:val="24"/>
              </w:rPr>
              <w:t>лодежный Центр»;</w:t>
            </w:r>
          </w:p>
          <w:p w:rsidR="00445985" w:rsidRPr="004845C5" w:rsidRDefault="00445985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BF8" w:rsidRPr="004845C5" w:rsidRDefault="008E3C35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</w:t>
            </w:r>
            <w:r w:rsidR="00663BF8" w:rsidRPr="004845C5">
              <w:rPr>
                <w:rFonts w:ascii="Times New Roman" w:hAnsi="Times New Roman"/>
                <w:sz w:val="24"/>
                <w:szCs w:val="24"/>
              </w:rPr>
              <w:t xml:space="preserve">нное учреждение </w:t>
            </w:r>
            <w:r w:rsidR="0086480F" w:rsidRPr="004845C5">
              <w:rPr>
                <w:rFonts w:ascii="Times New Roman" w:hAnsi="Times New Roman"/>
                <w:sz w:val="24"/>
                <w:szCs w:val="24"/>
              </w:rPr>
              <w:t>Курского м</w:t>
            </w:r>
            <w:r w:rsidR="0086480F" w:rsidRPr="004845C5">
              <w:rPr>
                <w:rFonts w:ascii="Times New Roman" w:hAnsi="Times New Roman"/>
                <w:sz w:val="24"/>
                <w:szCs w:val="24"/>
              </w:rPr>
              <w:t>у</w:t>
            </w:r>
            <w:r w:rsidR="0086480F" w:rsidRPr="004845C5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 w:rsidR="0086480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6480F" w:rsidRPr="004845C5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</w:t>
            </w:r>
            <w:r w:rsidR="00663BF8" w:rsidRPr="004845C5">
              <w:rPr>
                <w:rFonts w:ascii="Times New Roman" w:hAnsi="Times New Roman"/>
                <w:sz w:val="24"/>
                <w:szCs w:val="24"/>
              </w:rPr>
              <w:t>«Комитет п</w:t>
            </w:r>
            <w:r>
              <w:rPr>
                <w:rFonts w:ascii="Times New Roman" w:hAnsi="Times New Roman"/>
                <w:sz w:val="24"/>
                <w:szCs w:val="24"/>
              </w:rPr>
              <w:t>о физической культуре и спорту»</w:t>
            </w:r>
          </w:p>
          <w:p w:rsidR="00663BF8" w:rsidRPr="004845C5" w:rsidRDefault="00663BF8" w:rsidP="008E3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D0" w:rsidRPr="006000BC" w:rsidTr="002F02D0">
        <w:tc>
          <w:tcPr>
            <w:tcW w:w="3652" w:type="dxa"/>
          </w:tcPr>
          <w:p w:rsidR="002F02D0" w:rsidRDefault="002F02D0" w:rsidP="00BC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812" w:type="dxa"/>
          </w:tcPr>
          <w:p w:rsidR="002F02D0" w:rsidRDefault="002F02D0" w:rsidP="008A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982">
              <w:rPr>
                <w:rFonts w:ascii="Times New Roman" w:hAnsi="Times New Roman" w:cs="Times New Roman"/>
                <w:sz w:val="24"/>
                <w:szCs w:val="24"/>
              </w:rPr>
              <w:t>бщественные и религиозные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 Ставропольского  края  (далее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7D7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91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BF8" w:rsidRPr="006000BC" w:rsidTr="00E124D5">
        <w:tc>
          <w:tcPr>
            <w:tcW w:w="3652" w:type="dxa"/>
          </w:tcPr>
          <w:p w:rsidR="00663BF8" w:rsidRPr="004845C5" w:rsidRDefault="00663BF8" w:rsidP="00BC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4898" w:rsidRPr="008A2B80" w:rsidRDefault="008A2B80" w:rsidP="00E12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E3C35" w:rsidRPr="0091698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E3C35" w:rsidRPr="00916982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8E3C35" w:rsidRPr="0091698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</w:t>
            </w:r>
            <w:r w:rsidR="008E3C35" w:rsidRPr="00916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E3C35" w:rsidRPr="00916982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  <w:r w:rsidR="008E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C35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ропольского края (далее - общеобразовательные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реждения)</w:t>
            </w:r>
            <w:r w:rsidR="00E85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24D5" w:rsidRPr="00E124D5" w:rsidRDefault="00E124D5" w:rsidP="00E124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0" w:type="auto"/>
        <w:tblLook w:val="00A0"/>
      </w:tblPr>
      <w:tblGrid>
        <w:gridCol w:w="3794"/>
        <w:gridCol w:w="5670"/>
      </w:tblGrid>
      <w:tr w:rsidR="00E124D5" w:rsidRPr="006000BC" w:rsidTr="0088799D">
        <w:trPr>
          <w:trHeight w:val="992"/>
        </w:trPr>
        <w:tc>
          <w:tcPr>
            <w:tcW w:w="3794" w:type="dxa"/>
          </w:tcPr>
          <w:p w:rsidR="00E124D5" w:rsidRDefault="00E124D5" w:rsidP="00BC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24D5" w:rsidRDefault="00E124D5" w:rsidP="00E124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82">
              <w:rPr>
                <w:rFonts w:ascii="Times New Roman" w:hAnsi="Times New Roman" w:cs="Times New Roman"/>
                <w:sz w:val="24"/>
                <w:szCs w:val="24"/>
              </w:rPr>
              <w:t>лица, подверженные воздействию идеологии терр</w:t>
            </w:r>
            <w:r w:rsidRPr="00916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982">
              <w:rPr>
                <w:rFonts w:ascii="Times New Roman" w:hAnsi="Times New Roman" w:cs="Times New Roman"/>
                <w:sz w:val="24"/>
                <w:szCs w:val="24"/>
              </w:rPr>
              <w:t>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казачьих обществ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  <w:p w:rsidR="00E124D5" w:rsidRPr="004845C5" w:rsidRDefault="00E124D5" w:rsidP="008C06FF">
            <w:pPr>
              <w:pStyle w:val="a3"/>
              <w:ind w:left="33"/>
              <w:rPr>
                <w:sz w:val="24"/>
                <w:szCs w:val="24"/>
              </w:rPr>
            </w:pPr>
          </w:p>
        </w:tc>
      </w:tr>
      <w:tr w:rsidR="005E232F" w:rsidRPr="006000BC" w:rsidTr="0088799D">
        <w:trPr>
          <w:trHeight w:val="992"/>
        </w:trPr>
        <w:tc>
          <w:tcPr>
            <w:tcW w:w="3794" w:type="dxa"/>
          </w:tcPr>
          <w:p w:rsidR="005E232F" w:rsidRPr="004845C5" w:rsidRDefault="00566084" w:rsidP="00BC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8E3C35">
              <w:rPr>
                <w:rFonts w:ascii="Times New Roman" w:hAnsi="Times New Roman"/>
                <w:sz w:val="24"/>
                <w:szCs w:val="24"/>
              </w:rPr>
              <w:t>П</w:t>
            </w:r>
            <w:r w:rsidR="005E232F" w:rsidRPr="004845C5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670" w:type="dxa"/>
          </w:tcPr>
          <w:p w:rsidR="005E232F" w:rsidRDefault="005E232F" w:rsidP="008C06FF">
            <w:pPr>
              <w:pStyle w:val="a3"/>
              <w:ind w:left="33"/>
              <w:rPr>
                <w:sz w:val="24"/>
                <w:szCs w:val="24"/>
              </w:rPr>
            </w:pPr>
            <w:r w:rsidRPr="004845C5">
              <w:rPr>
                <w:sz w:val="24"/>
                <w:szCs w:val="24"/>
              </w:rPr>
              <w:t>профилактика совершения на территории Курского района террористических актов и экстремистских про</w:t>
            </w:r>
            <w:r w:rsidR="0088799D">
              <w:rPr>
                <w:sz w:val="24"/>
                <w:szCs w:val="24"/>
              </w:rPr>
              <w:t>явлений</w:t>
            </w:r>
          </w:p>
          <w:p w:rsidR="005E232F" w:rsidRPr="004845C5" w:rsidRDefault="005E232F" w:rsidP="008E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BF8" w:rsidRPr="006000BC" w:rsidTr="0088799D">
        <w:trPr>
          <w:trHeight w:val="424"/>
        </w:trPr>
        <w:tc>
          <w:tcPr>
            <w:tcW w:w="3794" w:type="dxa"/>
          </w:tcPr>
          <w:p w:rsidR="0088799D" w:rsidRDefault="001F23EA" w:rsidP="00A64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879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8879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  <w:p w:rsidR="00663BF8" w:rsidRPr="004845C5" w:rsidRDefault="008E3C35" w:rsidP="00A64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23EA" w:rsidRPr="0084641F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670" w:type="dxa"/>
          </w:tcPr>
          <w:p w:rsidR="00BC5FA1" w:rsidRDefault="00BC5FA1" w:rsidP="00BC5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C5FA1">
              <w:rPr>
                <w:rFonts w:ascii="Times New Roman" w:hAnsi="Times New Roman"/>
                <w:sz w:val="24"/>
                <w:szCs w:val="24"/>
              </w:rPr>
              <w:t>оличество встреч с лидерами и членами наци</w:t>
            </w:r>
            <w:r w:rsidRPr="00BC5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C5FA1">
              <w:rPr>
                <w:rFonts w:ascii="Times New Roman" w:hAnsi="Times New Roman"/>
                <w:sz w:val="24"/>
                <w:szCs w:val="24"/>
              </w:rPr>
              <w:t>нальных диаспор, религиозных организаций по пр</w:t>
            </w:r>
            <w:r w:rsidRPr="00BC5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BC5FA1">
              <w:rPr>
                <w:rFonts w:ascii="Times New Roman" w:hAnsi="Times New Roman"/>
                <w:sz w:val="24"/>
                <w:szCs w:val="24"/>
              </w:rPr>
              <w:t>блемам межнациональных и межконфессиональных отноше</w:t>
            </w:r>
            <w:r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BC5FA1" w:rsidRPr="00BC5FA1" w:rsidRDefault="00BC5FA1" w:rsidP="00BC5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67A" w:rsidRDefault="00BC5FA1" w:rsidP="00BC5FA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C5FA1">
              <w:rPr>
                <w:rFonts w:ascii="Times New Roman" w:hAnsi="Times New Roman"/>
              </w:rPr>
              <w:t>оличество фестивалей, конкурсов, спортивных м</w:t>
            </w:r>
            <w:r w:rsidRPr="00BC5FA1">
              <w:rPr>
                <w:rFonts w:ascii="Times New Roman" w:hAnsi="Times New Roman"/>
              </w:rPr>
              <w:t>е</w:t>
            </w:r>
            <w:r w:rsidRPr="00BC5FA1">
              <w:rPr>
                <w:rFonts w:ascii="Times New Roman" w:hAnsi="Times New Roman"/>
              </w:rPr>
              <w:t>роприятий  с целью формирования у граждан ув</w:t>
            </w:r>
            <w:r w:rsidRPr="00BC5FA1">
              <w:rPr>
                <w:rFonts w:ascii="Times New Roman" w:hAnsi="Times New Roman"/>
              </w:rPr>
              <w:t>а</w:t>
            </w:r>
            <w:r w:rsidRPr="00BC5FA1">
              <w:rPr>
                <w:rFonts w:ascii="Times New Roman" w:hAnsi="Times New Roman"/>
              </w:rPr>
              <w:t>жительного отношения к традициям и обычаям ра</w:t>
            </w:r>
            <w:r w:rsidRPr="00BC5FA1">
              <w:rPr>
                <w:rFonts w:ascii="Times New Roman" w:hAnsi="Times New Roman"/>
              </w:rPr>
              <w:t>з</w:t>
            </w:r>
            <w:r w:rsidRPr="00BC5FA1">
              <w:rPr>
                <w:rFonts w:ascii="Times New Roman" w:hAnsi="Times New Roman"/>
              </w:rPr>
              <w:t>личных народов и национальностей</w:t>
            </w:r>
          </w:p>
          <w:p w:rsidR="00BC5FA1" w:rsidRPr="00BC5FA1" w:rsidRDefault="00BC5FA1" w:rsidP="00BC5FA1"/>
        </w:tc>
      </w:tr>
      <w:tr w:rsidR="001F23EA" w:rsidRPr="006000BC" w:rsidTr="0088799D">
        <w:trPr>
          <w:trHeight w:val="424"/>
        </w:trPr>
        <w:tc>
          <w:tcPr>
            <w:tcW w:w="3794" w:type="dxa"/>
          </w:tcPr>
          <w:p w:rsidR="001F23EA" w:rsidRDefault="00566084" w:rsidP="00BC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64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8E3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23EA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  <w:p w:rsidR="008E3C35" w:rsidRDefault="008E3C35" w:rsidP="00BC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F23EA" w:rsidRPr="004845C5" w:rsidRDefault="00566084" w:rsidP="008C0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E3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E3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 годы</w:t>
            </w:r>
          </w:p>
        </w:tc>
      </w:tr>
      <w:tr w:rsidR="00663BF8" w:rsidRPr="006000BC" w:rsidTr="0088799D">
        <w:tc>
          <w:tcPr>
            <w:tcW w:w="3794" w:type="dxa"/>
          </w:tcPr>
          <w:p w:rsidR="00663BF8" w:rsidRPr="004845C5" w:rsidRDefault="00663BF8" w:rsidP="008E3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финансового обеспечения </w:t>
            </w:r>
            <w:r w:rsidR="008E3C35">
              <w:rPr>
                <w:rFonts w:ascii="Times New Roman" w:hAnsi="Times New Roman"/>
                <w:sz w:val="24"/>
                <w:szCs w:val="24"/>
              </w:rPr>
              <w:t>П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670" w:type="dxa"/>
          </w:tcPr>
          <w:p w:rsidR="00663BF8" w:rsidRPr="004845C5" w:rsidRDefault="00663BF8" w:rsidP="008C0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r w:rsidR="008E3C35">
              <w:rPr>
                <w:rFonts w:ascii="Times New Roman" w:hAnsi="Times New Roman" w:cs="Times New Roman"/>
                <w:sz w:val="24"/>
                <w:szCs w:val="24"/>
              </w:rPr>
              <w:t>Курского муниципального округа Ставропольского края</w:t>
            </w:r>
            <w:r w:rsidR="00387DB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местный </w:t>
            </w:r>
            <w:proofErr w:type="spellStart"/>
            <w:proofErr w:type="gramStart"/>
            <w:r w:rsidR="00387DB1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  <w:r w:rsidR="00387D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B3238B">
              <w:rPr>
                <w:rFonts w:ascii="Times New Roman" w:hAnsi="Times New Roman" w:cs="Times New Roman"/>
                <w:sz w:val="24"/>
                <w:szCs w:val="24"/>
              </w:rPr>
              <w:t>37670,46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663BF8" w:rsidRPr="004845C5" w:rsidRDefault="005E232F" w:rsidP="008C0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663BF8" w:rsidRPr="004845C5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B3238B" w:rsidRPr="00B3238B">
              <w:rPr>
                <w:rFonts w:ascii="Times New Roman" w:hAnsi="Times New Roman" w:cs="Times New Roman"/>
                <w:sz w:val="24"/>
                <w:szCs w:val="24"/>
              </w:rPr>
              <w:t>12556,82</w:t>
            </w:r>
            <w:r w:rsidR="00B3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BF8" w:rsidRPr="004845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3BF8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:rsidR="00663BF8" w:rsidRPr="004845C5" w:rsidRDefault="005E232F" w:rsidP="008C0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663BF8" w:rsidRPr="004845C5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B3238B" w:rsidRPr="00B3238B">
              <w:rPr>
                <w:rFonts w:ascii="Times New Roman" w:hAnsi="Times New Roman" w:cs="Times New Roman"/>
                <w:sz w:val="24"/>
                <w:szCs w:val="24"/>
              </w:rPr>
              <w:t>12556,82</w:t>
            </w:r>
            <w:r w:rsidR="00B3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BF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63BF8" w:rsidRDefault="005E232F" w:rsidP="008C06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="00663BF8" w:rsidRPr="004845C5">
              <w:rPr>
                <w:sz w:val="24"/>
                <w:szCs w:val="24"/>
              </w:rPr>
              <w:t xml:space="preserve"> году - </w:t>
            </w:r>
            <w:r w:rsidR="00B3238B" w:rsidRPr="00B3238B">
              <w:rPr>
                <w:sz w:val="24"/>
                <w:szCs w:val="24"/>
              </w:rPr>
              <w:t>12556,82</w:t>
            </w:r>
            <w:r w:rsidR="00B3238B">
              <w:rPr>
                <w:sz w:val="24"/>
                <w:szCs w:val="24"/>
              </w:rPr>
              <w:t xml:space="preserve"> </w:t>
            </w:r>
            <w:r w:rsidR="00663BF8" w:rsidRPr="004845C5">
              <w:rPr>
                <w:sz w:val="24"/>
                <w:szCs w:val="24"/>
              </w:rPr>
              <w:t>тыс. рублей</w:t>
            </w:r>
            <w:r w:rsidR="00387DB1">
              <w:rPr>
                <w:sz w:val="24"/>
                <w:szCs w:val="24"/>
              </w:rPr>
              <w:t>,</w:t>
            </w:r>
          </w:p>
          <w:p w:rsidR="00B3238B" w:rsidRPr="00B3238B" w:rsidRDefault="00B3238B" w:rsidP="00B3238B">
            <w:pPr>
              <w:pStyle w:val="a3"/>
              <w:rPr>
                <w:sz w:val="24"/>
                <w:szCs w:val="24"/>
              </w:rPr>
            </w:pPr>
            <w:r w:rsidRPr="00B3238B">
              <w:rPr>
                <w:sz w:val="24"/>
                <w:szCs w:val="24"/>
              </w:rPr>
              <w:t xml:space="preserve">объем финансового обеспечения Подпрограммы за счет средств </w:t>
            </w:r>
            <w:r>
              <w:rPr>
                <w:sz w:val="24"/>
                <w:szCs w:val="24"/>
              </w:rPr>
              <w:t>бюджета Ставропольского края</w:t>
            </w:r>
            <w:r w:rsidRPr="00B3238B">
              <w:rPr>
                <w:sz w:val="24"/>
                <w:szCs w:val="24"/>
              </w:rPr>
              <w:t xml:space="preserve"> сост</w:t>
            </w:r>
            <w:r w:rsidRPr="00B3238B">
              <w:rPr>
                <w:sz w:val="24"/>
                <w:szCs w:val="24"/>
              </w:rPr>
              <w:t>а</w:t>
            </w:r>
            <w:r w:rsidRPr="00B3238B">
              <w:rPr>
                <w:sz w:val="24"/>
                <w:szCs w:val="24"/>
              </w:rPr>
              <w:t xml:space="preserve">вит </w:t>
            </w:r>
            <w:r>
              <w:rPr>
                <w:sz w:val="24"/>
                <w:szCs w:val="24"/>
              </w:rPr>
              <w:t>300,00</w:t>
            </w:r>
            <w:r w:rsidRPr="00B3238B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B3238B" w:rsidRPr="00B3238B" w:rsidRDefault="00B3238B" w:rsidP="00B3238B">
            <w:pPr>
              <w:pStyle w:val="a3"/>
              <w:rPr>
                <w:sz w:val="24"/>
                <w:szCs w:val="24"/>
              </w:rPr>
            </w:pPr>
            <w:r w:rsidRPr="00B3238B">
              <w:rPr>
                <w:sz w:val="24"/>
                <w:szCs w:val="24"/>
              </w:rPr>
              <w:t xml:space="preserve">в 2021 году </w:t>
            </w:r>
            <w:r w:rsidR="008E3C35">
              <w:rPr>
                <w:sz w:val="24"/>
                <w:szCs w:val="24"/>
              </w:rPr>
              <w:t>-</w:t>
            </w:r>
            <w:r w:rsidRPr="00B32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300,00</w:t>
            </w:r>
            <w:r w:rsidRPr="00B3238B">
              <w:rPr>
                <w:sz w:val="24"/>
                <w:szCs w:val="24"/>
              </w:rPr>
              <w:t xml:space="preserve"> тыс. рублей;</w:t>
            </w:r>
          </w:p>
          <w:p w:rsidR="00B3238B" w:rsidRPr="00B3238B" w:rsidRDefault="00B3238B" w:rsidP="00B3238B">
            <w:pPr>
              <w:pStyle w:val="a3"/>
              <w:rPr>
                <w:sz w:val="24"/>
                <w:szCs w:val="24"/>
              </w:rPr>
            </w:pPr>
            <w:r w:rsidRPr="00B3238B">
              <w:rPr>
                <w:sz w:val="24"/>
                <w:szCs w:val="24"/>
              </w:rPr>
              <w:t xml:space="preserve">в 2022 году </w:t>
            </w:r>
            <w:r w:rsidR="008E3C35">
              <w:rPr>
                <w:sz w:val="24"/>
                <w:szCs w:val="24"/>
              </w:rPr>
              <w:t>-</w:t>
            </w:r>
            <w:r w:rsidRPr="00B32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300,00</w:t>
            </w:r>
            <w:r w:rsidRPr="00B3238B">
              <w:rPr>
                <w:sz w:val="24"/>
                <w:szCs w:val="24"/>
              </w:rPr>
              <w:t xml:space="preserve"> тыс. рублей;</w:t>
            </w:r>
          </w:p>
          <w:p w:rsidR="00663BF8" w:rsidRDefault="00B3238B" w:rsidP="00B3238B">
            <w:pPr>
              <w:pStyle w:val="a3"/>
              <w:rPr>
                <w:sz w:val="24"/>
                <w:szCs w:val="24"/>
              </w:rPr>
            </w:pPr>
            <w:r w:rsidRPr="00B3238B">
              <w:rPr>
                <w:sz w:val="24"/>
                <w:szCs w:val="24"/>
              </w:rPr>
              <w:t xml:space="preserve">в 2023 году </w:t>
            </w:r>
            <w:r w:rsidR="008E3C35">
              <w:rPr>
                <w:sz w:val="24"/>
                <w:szCs w:val="24"/>
              </w:rPr>
              <w:t>-</w:t>
            </w:r>
            <w:r w:rsidRPr="00B32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300,00</w:t>
            </w:r>
            <w:r w:rsidRPr="00B3238B">
              <w:rPr>
                <w:sz w:val="24"/>
                <w:szCs w:val="24"/>
              </w:rPr>
              <w:t xml:space="preserve"> тыс. рублей</w:t>
            </w:r>
            <w:r w:rsidR="00387DB1">
              <w:rPr>
                <w:sz w:val="24"/>
                <w:szCs w:val="24"/>
              </w:rPr>
              <w:t>.</w:t>
            </w:r>
          </w:p>
          <w:p w:rsidR="00F46FDC" w:rsidRDefault="00F46FDC" w:rsidP="00B3238B">
            <w:pPr>
              <w:pStyle w:val="a3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Финансирование может уточняться при 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и внесении изменений в</w:t>
            </w:r>
            <w:r w:rsidR="00387DB1">
              <w:rPr>
                <w:sz w:val="24"/>
                <w:szCs w:val="24"/>
              </w:rPr>
              <w:t xml:space="preserve"> местный бюджет на с</w:t>
            </w:r>
            <w:r w:rsidR="00387DB1">
              <w:rPr>
                <w:sz w:val="24"/>
                <w:szCs w:val="24"/>
              </w:rPr>
              <w:t>о</w:t>
            </w:r>
            <w:r w:rsidR="00387DB1">
              <w:rPr>
                <w:sz w:val="24"/>
                <w:szCs w:val="24"/>
              </w:rPr>
              <w:t>ответствующий финансовый год</w:t>
            </w:r>
          </w:p>
          <w:bookmarkEnd w:id="0"/>
          <w:p w:rsidR="008E3C35" w:rsidRPr="004845C5" w:rsidRDefault="008E3C35" w:rsidP="00B3238B">
            <w:pPr>
              <w:pStyle w:val="a3"/>
              <w:rPr>
                <w:sz w:val="24"/>
                <w:szCs w:val="24"/>
              </w:rPr>
            </w:pPr>
          </w:p>
        </w:tc>
      </w:tr>
      <w:tr w:rsidR="00333752" w:rsidRPr="006000BC" w:rsidTr="0088799D">
        <w:trPr>
          <w:trHeight w:val="1690"/>
        </w:trPr>
        <w:tc>
          <w:tcPr>
            <w:tcW w:w="3794" w:type="dxa"/>
          </w:tcPr>
          <w:p w:rsidR="00333752" w:rsidRPr="004845C5" w:rsidRDefault="00333752" w:rsidP="008E3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Ожидаемые конечные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670" w:type="dxa"/>
          </w:tcPr>
          <w:p w:rsidR="00333752" w:rsidRDefault="00333752" w:rsidP="008C0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>овершенствование форм и методов работы админ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 xml:space="preserve">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отделов администрации 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>по профилактике терроризма и экстремизма, проя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>лений ксенофобии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и расовой нете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>пимости, противодействию этнической дискрим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5C5">
              <w:rPr>
                <w:rFonts w:ascii="Times New Roman" w:hAnsi="Times New Roman" w:cs="Times New Roman"/>
                <w:sz w:val="24"/>
                <w:szCs w:val="24"/>
              </w:rPr>
              <w:t>нации на территории Курского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E124D5" w:rsidRDefault="00E124D5" w:rsidP="008C0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4D5" w:rsidRDefault="00E124D5" w:rsidP="00E1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повышение ответственности руководителей учре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ж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дений, предприятий Курского района за реализацию антитеррористических мероприятий;</w:t>
            </w:r>
          </w:p>
          <w:p w:rsidR="00E124D5" w:rsidRDefault="00E124D5" w:rsidP="00E1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4D5" w:rsidRPr="00E124D5" w:rsidRDefault="00E124D5" w:rsidP="00E1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формирование нетерпимости ко всем фактам терр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ристических и экстремистских проявлений, а также толерантного сознания, позитивных установок к представителям иных этнических и конфессионал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ь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ных сообществ;</w:t>
            </w:r>
          </w:p>
        </w:tc>
      </w:tr>
    </w:tbl>
    <w:p w:rsidR="00E124D5" w:rsidRPr="00E124D5" w:rsidRDefault="00E124D5" w:rsidP="00E124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W w:w="0" w:type="auto"/>
        <w:tblLook w:val="00A0"/>
      </w:tblPr>
      <w:tblGrid>
        <w:gridCol w:w="3794"/>
        <w:gridCol w:w="5670"/>
      </w:tblGrid>
      <w:tr w:rsidR="00663BF8" w:rsidRPr="006000BC" w:rsidTr="0088799D">
        <w:trPr>
          <w:trHeight w:val="1690"/>
        </w:trPr>
        <w:tc>
          <w:tcPr>
            <w:tcW w:w="3794" w:type="dxa"/>
          </w:tcPr>
          <w:p w:rsidR="00663BF8" w:rsidRPr="004845C5" w:rsidRDefault="00663BF8" w:rsidP="008E3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480F" w:rsidRDefault="0086480F" w:rsidP="00864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86480F" w:rsidRDefault="0086480F" w:rsidP="008C0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BF8" w:rsidRPr="004845C5" w:rsidRDefault="0086480F" w:rsidP="008C0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C5">
              <w:rPr>
                <w:rFonts w:ascii="Times New Roman" w:hAnsi="Times New Roman"/>
                <w:sz w:val="24"/>
                <w:szCs w:val="24"/>
              </w:rPr>
              <w:t>формирование единого информационного простра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ства для пропаганды и распространения на террит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рии Курского района идей толерантности, гражда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5C5">
              <w:rPr>
                <w:rFonts w:ascii="Times New Roman" w:hAnsi="Times New Roman"/>
                <w:sz w:val="24"/>
                <w:szCs w:val="24"/>
              </w:rPr>
              <w:t>ской солидарности, уважения к другим культурам, в том числе через средства массовой информации, и</w:t>
            </w:r>
            <w:r w:rsidRPr="004845C5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нформационно</w:t>
            </w:r>
            <w:r w:rsidRPr="004845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4845C5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телекоммуни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кационную</w:t>
            </w:r>
            <w:r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45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сеть «И</w:t>
            </w:r>
            <w:r w:rsidRPr="004845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Pr="004845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те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Pr="004845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нет»</w:t>
            </w:r>
          </w:p>
        </w:tc>
      </w:tr>
    </w:tbl>
    <w:p w:rsidR="00663BF8" w:rsidRPr="00885FA3" w:rsidRDefault="00663BF8" w:rsidP="00663B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BF8" w:rsidRDefault="00663BF8" w:rsidP="00663BF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E3C35" w:rsidRDefault="00663BF8" w:rsidP="008E3C35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</w:t>
      </w:r>
      <w:r w:rsidR="008E3C35">
        <w:rPr>
          <w:rFonts w:ascii="Times New Roman" w:hAnsi="Times New Roman"/>
          <w:sz w:val="28"/>
          <w:szCs w:val="28"/>
        </w:rPr>
        <w:t xml:space="preserve">ОСНОВНЫХ МЕРОПРИЯТИЙ </w:t>
      </w:r>
    </w:p>
    <w:p w:rsidR="00663BF8" w:rsidRDefault="008E3C35" w:rsidP="008E3C35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ПОДРОГРАММЫ</w:t>
      </w:r>
    </w:p>
    <w:p w:rsidR="00663BF8" w:rsidRDefault="00663BF8" w:rsidP="00663BF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E3C35" w:rsidRDefault="008E3C35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C3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C35">
        <w:rPr>
          <w:rFonts w:ascii="Times New Roman" w:hAnsi="Times New Roman"/>
          <w:sz w:val="28"/>
          <w:szCs w:val="28"/>
        </w:rPr>
        <w:t>Информирование населения по вопросам противодействия распр</w:t>
      </w:r>
      <w:r w:rsidRPr="008E3C35">
        <w:rPr>
          <w:rFonts w:ascii="Times New Roman" w:hAnsi="Times New Roman"/>
          <w:sz w:val="28"/>
          <w:szCs w:val="28"/>
        </w:rPr>
        <w:t>о</w:t>
      </w:r>
      <w:r w:rsidRPr="008E3C35">
        <w:rPr>
          <w:rFonts w:ascii="Times New Roman" w:hAnsi="Times New Roman"/>
          <w:sz w:val="28"/>
          <w:szCs w:val="28"/>
        </w:rPr>
        <w:t>странению терроризма</w:t>
      </w:r>
      <w:r>
        <w:rPr>
          <w:rFonts w:ascii="Times New Roman" w:hAnsi="Times New Roman"/>
          <w:sz w:val="28"/>
          <w:szCs w:val="28"/>
        </w:rPr>
        <w:t>.</w:t>
      </w:r>
    </w:p>
    <w:p w:rsidR="008E3C35" w:rsidRDefault="008E3C35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 предусматривается:</w:t>
      </w:r>
    </w:p>
    <w:p w:rsidR="008E3C35" w:rsidRDefault="008E3C35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E3C35">
        <w:rPr>
          <w:rFonts w:ascii="Times New Roman" w:hAnsi="Times New Roman"/>
          <w:sz w:val="28"/>
          <w:szCs w:val="28"/>
        </w:rPr>
        <w:t>роведение встреч с лидерами и членами национальных диаспор, рел</w:t>
      </w:r>
      <w:r w:rsidRPr="008E3C35">
        <w:rPr>
          <w:rFonts w:ascii="Times New Roman" w:hAnsi="Times New Roman"/>
          <w:sz w:val="28"/>
          <w:szCs w:val="28"/>
        </w:rPr>
        <w:t>и</w:t>
      </w:r>
      <w:r w:rsidRPr="008E3C35">
        <w:rPr>
          <w:rFonts w:ascii="Times New Roman" w:hAnsi="Times New Roman"/>
          <w:sz w:val="28"/>
          <w:szCs w:val="28"/>
        </w:rPr>
        <w:t>гиозных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8E3C35" w:rsidRPr="008E3C35" w:rsidRDefault="008E3C35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3C35">
        <w:rPr>
          <w:rFonts w:ascii="Times New Roman" w:hAnsi="Times New Roman"/>
          <w:sz w:val="28"/>
          <w:szCs w:val="28"/>
        </w:rPr>
        <w:t>казание необходимой методической помощи территориальным отд</w:t>
      </w:r>
      <w:r w:rsidRPr="008E3C35">
        <w:rPr>
          <w:rFonts w:ascii="Times New Roman" w:hAnsi="Times New Roman"/>
          <w:sz w:val="28"/>
          <w:szCs w:val="28"/>
        </w:rPr>
        <w:t>е</w:t>
      </w:r>
      <w:r w:rsidRPr="008E3C35">
        <w:rPr>
          <w:rFonts w:ascii="Times New Roman" w:hAnsi="Times New Roman"/>
          <w:sz w:val="28"/>
          <w:szCs w:val="28"/>
        </w:rPr>
        <w:t>лам администрации по профилактике терроризма и экстремизма на подв</w:t>
      </w:r>
      <w:r w:rsidRPr="008E3C35">
        <w:rPr>
          <w:rFonts w:ascii="Times New Roman" w:hAnsi="Times New Roman"/>
          <w:sz w:val="28"/>
          <w:szCs w:val="28"/>
        </w:rPr>
        <w:t>е</w:t>
      </w:r>
      <w:r w:rsidRPr="008E3C35">
        <w:rPr>
          <w:rFonts w:ascii="Times New Roman" w:hAnsi="Times New Roman"/>
          <w:sz w:val="28"/>
          <w:szCs w:val="28"/>
        </w:rPr>
        <w:t>домственной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8E3C35" w:rsidRPr="008E3C35" w:rsidRDefault="008E3C35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3C35">
        <w:rPr>
          <w:rFonts w:ascii="Times New Roman" w:hAnsi="Times New Roman"/>
          <w:sz w:val="28"/>
          <w:szCs w:val="28"/>
        </w:rPr>
        <w:t>рганизация и проведение тематических мероприятий, фестивалей, конкурсов, спортивных мероприятий с целью формирования у граждан ув</w:t>
      </w:r>
      <w:r w:rsidRPr="008E3C35">
        <w:rPr>
          <w:rFonts w:ascii="Times New Roman" w:hAnsi="Times New Roman"/>
          <w:sz w:val="28"/>
          <w:szCs w:val="28"/>
        </w:rPr>
        <w:t>а</w:t>
      </w:r>
      <w:r w:rsidRPr="008E3C35">
        <w:rPr>
          <w:rFonts w:ascii="Times New Roman" w:hAnsi="Times New Roman"/>
          <w:sz w:val="28"/>
          <w:szCs w:val="28"/>
        </w:rPr>
        <w:t>жительного отношения к традициям и обычаям различных народов и наци</w:t>
      </w:r>
      <w:r w:rsidRPr="008E3C35">
        <w:rPr>
          <w:rFonts w:ascii="Times New Roman" w:hAnsi="Times New Roman"/>
          <w:sz w:val="28"/>
          <w:szCs w:val="28"/>
        </w:rPr>
        <w:t>о</w:t>
      </w:r>
      <w:r w:rsidRPr="008E3C35">
        <w:rPr>
          <w:rFonts w:ascii="Times New Roman" w:hAnsi="Times New Roman"/>
          <w:sz w:val="28"/>
          <w:szCs w:val="28"/>
        </w:rPr>
        <w:t>нальностей в целях укрепления общероссийской гражданской идентичности населения Курского района</w:t>
      </w:r>
      <w:r w:rsidR="00494E13">
        <w:rPr>
          <w:rFonts w:ascii="Times New Roman" w:hAnsi="Times New Roman"/>
          <w:sz w:val="28"/>
          <w:szCs w:val="28"/>
        </w:rPr>
        <w:t>;</w:t>
      </w:r>
    </w:p>
    <w:p w:rsidR="008E3C35" w:rsidRPr="008E3C35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3C35" w:rsidRPr="008E3C35">
        <w:rPr>
          <w:rFonts w:ascii="Times New Roman" w:hAnsi="Times New Roman"/>
          <w:sz w:val="28"/>
          <w:szCs w:val="28"/>
        </w:rPr>
        <w:t>роведение заседаний, встреч с лидерами национальных диаспор, п</w:t>
      </w:r>
      <w:r w:rsidR="008E3C35" w:rsidRPr="008E3C35">
        <w:rPr>
          <w:rFonts w:ascii="Times New Roman" w:hAnsi="Times New Roman"/>
          <w:sz w:val="28"/>
          <w:szCs w:val="28"/>
        </w:rPr>
        <w:t>о</w:t>
      </w:r>
      <w:r w:rsidR="008E3C35" w:rsidRPr="008E3C35">
        <w:rPr>
          <w:rFonts w:ascii="Times New Roman" w:hAnsi="Times New Roman"/>
          <w:sz w:val="28"/>
          <w:szCs w:val="28"/>
        </w:rPr>
        <w:t>литических партий, общественных организаций, священнослужителями д</w:t>
      </w:r>
      <w:r w:rsidR="008E3C35" w:rsidRPr="008E3C35">
        <w:rPr>
          <w:rFonts w:ascii="Times New Roman" w:hAnsi="Times New Roman"/>
          <w:sz w:val="28"/>
          <w:szCs w:val="28"/>
        </w:rPr>
        <w:t>и</w:t>
      </w:r>
      <w:r w:rsidR="008E3C35" w:rsidRPr="008E3C35">
        <w:rPr>
          <w:rFonts w:ascii="Times New Roman" w:hAnsi="Times New Roman"/>
          <w:sz w:val="28"/>
          <w:szCs w:val="28"/>
        </w:rPr>
        <w:t>аспор в целях соблюдения общественного порядка, недопущения конфликтов на почве национальной и религиозной нетерпимости, антитеррористической пропаганды</w:t>
      </w:r>
      <w:r>
        <w:rPr>
          <w:rFonts w:ascii="Times New Roman" w:hAnsi="Times New Roman"/>
          <w:sz w:val="28"/>
          <w:szCs w:val="28"/>
        </w:rPr>
        <w:t>;</w:t>
      </w:r>
      <w:r w:rsidR="008E3C35" w:rsidRPr="008E3C35">
        <w:rPr>
          <w:rFonts w:ascii="Times New Roman" w:hAnsi="Times New Roman"/>
          <w:sz w:val="28"/>
          <w:szCs w:val="28"/>
        </w:rPr>
        <w:t xml:space="preserve"> </w:t>
      </w:r>
    </w:p>
    <w:p w:rsidR="008E3C35" w:rsidRPr="008E3C35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E3C35" w:rsidRPr="008E3C35">
        <w:rPr>
          <w:rFonts w:ascii="Times New Roman" w:hAnsi="Times New Roman"/>
          <w:sz w:val="28"/>
          <w:szCs w:val="28"/>
        </w:rPr>
        <w:t>асширение для детей и молодежи экскурсионно-туристической де</w:t>
      </w:r>
      <w:r w:rsidR="008E3C35" w:rsidRPr="008E3C35">
        <w:rPr>
          <w:rFonts w:ascii="Times New Roman" w:hAnsi="Times New Roman"/>
          <w:sz w:val="28"/>
          <w:szCs w:val="28"/>
        </w:rPr>
        <w:t>я</w:t>
      </w:r>
      <w:r w:rsidR="008E3C35" w:rsidRPr="008E3C35">
        <w:rPr>
          <w:rFonts w:ascii="Times New Roman" w:hAnsi="Times New Roman"/>
          <w:sz w:val="28"/>
          <w:szCs w:val="28"/>
        </w:rPr>
        <w:t>тельности с целью углубления их знаний о стране и ее народах</w:t>
      </w:r>
      <w:r>
        <w:rPr>
          <w:rFonts w:ascii="Times New Roman" w:hAnsi="Times New Roman"/>
          <w:sz w:val="28"/>
          <w:szCs w:val="28"/>
        </w:rPr>
        <w:t>;</w:t>
      </w:r>
    </w:p>
    <w:p w:rsidR="008E3C35" w:rsidRPr="008E3C35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3C35" w:rsidRPr="008E3C35">
        <w:rPr>
          <w:rFonts w:ascii="Times New Roman" w:hAnsi="Times New Roman"/>
          <w:sz w:val="28"/>
          <w:szCs w:val="28"/>
        </w:rPr>
        <w:t>роведение спортивных мероприятий для детей и молодежи по разли</w:t>
      </w:r>
      <w:r w:rsidR="008E3C35" w:rsidRPr="008E3C35">
        <w:rPr>
          <w:rFonts w:ascii="Times New Roman" w:hAnsi="Times New Roman"/>
          <w:sz w:val="28"/>
          <w:szCs w:val="28"/>
        </w:rPr>
        <w:t>ч</w:t>
      </w:r>
      <w:r w:rsidR="008E3C35" w:rsidRPr="008E3C35">
        <w:rPr>
          <w:rFonts w:ascii="Times New Roman" w:hAnsi="Times New Roman"/>
          <w:sz w:val="28"/>
          <w:szCs w:val="28"/>
        </w:rPr>
        <w:t>ным видам спорта под девизом  «Мир  детям Северного Кавказа»</w:t>
      </w:r>
      <w:r>
        <w:rPr>
          <w:rFonts w:ascii="Times New Roman" w:hAnsi="Times New Roman"/>
          <w:sz w:val="28"/>
          <w:szCs w:val="28"/>
        </w:rPr>
        <w:t>;</w:t>
      </w:r>
    </w:p>
    <w:p w:rsidR="008E3C35" w:rsidRPr="008E3C35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E3C35" w:rsidRPr="008E3C35">
        <w:rPr>
          <w:rFonts w:ascii="Times New Roman" w:hAnsi="Times New Roman"/>
          <w:sz w:val="28"/>
          <w:szCs w:val="28"/>
        </w:rPr>
        <w:t>свещение в средствах массовой информации вопросов, связанных с опасностью проявления фактов терроризма, национального и религиозного экстремизма</w:t>
      </w:r>
      <w:r>
        <w:rPr>
          <w:rFonts w:ascii="Times New Roman" w:hAnsi="Times New Roman"/>
          <w:sz w:val="28"/>
          <w:szCs w:val="28"/>
        </w:rPr>
        <w:t>;</w:t>
      </w:r>
    </w:p>
    <w:p w:rsidR="008E3C35" w:rsidRPr="008E3C35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3C35" w:rsidRPr="008E3C35">
        <w:rPr>
          <w:rFonts w:ascii="Times New Roman" w:hAnsi="Times New Roman"/>
          <w:sz w:val="28"/>
          <w:szCs w:val="28"/>
        </w:rPr>
        <w:t>риобретение информационно-пропагандистских материалов по пр</w:t>
      </w:r>
      <w:r w:rsidR="008E3C35" w:rsidRPr="008E3C35">
        <w:rPr>
          <w:rFonts w:ascii="Times New Roman" w:hAnsi="Times New Roman"/>
          <w:sz w:val="28"/>
          <w:szCs w:val="28"/>
        </w:rPr>
        <w:t>о</w:t>
      </w:r>
      <w:r w:rsidR="008E3C35" w:rsidRPr="008E3C35">
        <w:rPr>
          <w:rFonts w:ascii="Times New Roman" w:hAnsi="Times New Roman"/>
          <w:sz w:val="28"/>
          <w:szCs w:val="28"/>
        </w:rPr>
        <w:t>филактике терроризма и экстремизма</w:t>
      </w:r>
      <w:r>
        <w:rPr>
          <w:rFonts w:ascii="Times New Roman" w:hAnsi="Times New Roman"/>
          <w:sz w:val="28"/>
          <w:szCs w:val="28"/>
        </w:rPr>
        <w:t>;</w:t>
      </w:r>
      <w:r w:rsidR="008E3C35" w:rsidRPr="008E3C35">
        <w:rPr>
          <w:rFonts w:ascii="Times New Roman" w:hAnsi="Times New Roman"/>
          <w:sz w:val="28"/>
          <w:szCs w:val="28"/>
        </w:rPr>
        <w:t xml:space="preserve"> </w:t>
      </w:r>
    </w:p>
    <w:p w:rsidR="00494E13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3C35" w:rsidRPr="008E3C35">
        <w:rPr>
          <w:rFonts w:ascii="Times New Roman" w:hAnsi="Times New Roman"/>
          <w:sz w:val="28"/>
          <w:szCs w:val="28"/>
        </w:rPr>
        <w:t>роведение информационно-просветительских встреч со школьниками и молодежью Курского района, способствующих устранению факторов во</w:t>
      </w:r>
      <w:r w:rsidR="008E3C35" w:rsidRPr="008E3C35">
        <w:rPr>
          <w:rFonts w:ascii="Times New Roman" w:hAnsi="Times New Roman"/>
          <w:sz w:val="28"/>
          <w:szCs w:val="28"/>
        </w:rPr>
        <w:t>з</w:t>
      </w:r>
      <w:r w:rsidR="008E3C35" w:rsidRPr="008E3C35">
        <w:rPr>
          <w:rFonts w:ascii="Times New Roman" w:hAnsi="Times New Roman"/>
          <w:sz w:val="28"/>
          <w:szCs w:val="28"/>
        </w:rPr>
        <w:t>никновения и распространения идеологии терроризма</w:t>
      </w:r>
      <w:r>
        <w:rPr>
          <w:rFonts w:ascii="Times New Roman" w:hAnsi="Times New Roman"/>
          <w:sz w:val="28"/>
          <w:szCs w:val="28"/>
        </w:rPr>
        <w:t>.</w:t>
      </w:r>
    </w:p>
    <w:p w:rsidR="00494E13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программы является администрация.</w:t>
      </w:r>
    </w:p>
    <w:p w:rsidR="00F34333" w:rsidRDefault="00F34333" w:rsidP="00F343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</w:p>
    <w:p w:rsidR="00F34333" w:rsidRPr="00F34333" w:rsidRDefault="00F34333" w:rsidP="00F34333">
      <w:pPr>
        <w:spacing w:after="0" w:line="240" w:lineRule="auto"/>
        <w:jc w:val="center"/>
        <w:rPr>
          <w:rFonts w:ascii="Times New Roman" w:hAnsi="Times New Roman"/>
        </w:rPr>
      </w:pPr>
    </w:p>
    <w:p w:rsidR="008E3C35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данного основного мероприятия</w:t>
      </w:r>
      <w:r w:rsidR="00663BF8" w:rsidRPr="008E3C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участвуют </w:t>
      </w:r>
      <w:r w:rsidRPr="00494E13">
        <w:rPr>
          <w:rFonts w:ascii="Times New Roman" w:hAnsi="Times New Roman"/>
          <w:sz w:val="28"/>
          <w:szCs w:val="28"/>
        </w:rPr>
        <w:t>отдел обр</w:t>
      </w:r>
      <w:r w:rsidRPr="00494E13">
        <w:rPr>
          <w:rFonts w:ascii="Times New Roman" w:hAnsi="Times New Roman"/>
          <w:sz w:val="28"/>
          <w:szCs w:val="28"/>
        </w:rPr>
        <w:t>а</w:t>
      </w:r>
      <w:r w:rsidRPr="00494E13">
        <w:rPr>
          <w:rFonts w:ascii="Times New Roman" w:hAnsi="Times New Roman"/>
          <w:sz w:val="28"/>
          <w:szCs w:val="28"/>
        </w:rPr>
        <w:t>зования администрации Курского муниципальн</w:t>
      </w:r>
      <w:r>
        <w:rPr>
          <w:rFonts w:ascii="Times New Roman" w:hAnsi="Times New Roman"/>
          <w:sz w:val="28"/>
          <w:szCs w:val="28"/>
        </w:rPr>
        <w:t xml:space="preserve">ого округа Ставропольского края, </w:t>
      </w:r>
      <w:r w:rsidR="00F34333">
        <w:rPr>
          <w:rFonts w:ascii="Times New Roman" w:hAnsi="Times New Roman"/>
          <w:sz w:val="28"/>
          <w:szCs w:val="28"/>
        </w:rPr>
        <w:t>муниципальное казе</w:t>
      </w:r>
      <w:r w:rsidRPr="00494E13">
        <w:rPr>
          <w:rFonts w:ascii="Times New Roman" w:hAnsi="Times New Roman"/>
          <w:sz w:val="28"/>
          <w:szCs w:val="28"/>
        </w:rPr>
        <w:t>нное учреждение Курского муниципального округа Ставропольского края «Управление культуры»</w:t>
      </w:r>
      <w:r>
        <w:rPr>
          <w:rFonts w:ascii="Times New Roman" w:hAnsi="Times New Roman"/>
          <w:sz w:val="28"/>
          <w:szCs w:val="28"/>
        </w:rPr>
        <w:t>,</w:t>
      </w:r>
      <w:r w:rsidR="00F34333">
        <w:rPr>
          <w:rFonts w:ascii="Times New Roman" w:hAnsi="Times New Roman"/>
          <w:sz w:val="28"/>
          <w:szCs w:val="28"/>
        </w:rPr>
        <w:t xml:space="preserve"> муниципальное казе</w:t>
      </w:r>
      <w:r w:rsidRPr="00494E13">
        <w:rPr>
          <w:rFonts w:ascii="Times New Roman" w:hAnsi="Times New Roman"/>
          <w:sz w:val="28"/>
          <w:szCs w:val="28"/>
        </w:rPr>
        <w:t>нное у</w:t>
      </w:r>
      <w:r w:rsidRPr="00494E13">
        <w:rPr>
          <w:rFonts w:ascii="Times New Roman" w:hAnsi="Times New Roman"/>
          <w:sz w:val="28"/>
          <w:szCs w:val="28"/>
        </w:rPr>
        <w:t>ч</w:t>
      </w:r>
      <w:r w:rsidRPr="00494E13">
        <w:rPr>
          <w:rFonts w:ascii="Times New Roman" w:hAnsi="Times New Roman"/>
          <w:sz w:val="28"/>
          <w:szCs w:val="28"/>
        </w:rPr>
        <w:t>реждение «</w:t>
      </w:r>
      <w:r w:rsidR="00F34333">
        <w:rPr>
          <w:rFonts w:ascii="Times New Roman" w:hAnsi="Times New Roman"/>
          <w:sz w:val="28"/>
          <w:szCs w:val="28"/>
        </w:rPr>
        <w:t>Курский молодежный Ц</w:t>
      </w:r>
      <w:r>
        <w:rPr>
          <w:rFonts w:ascii="Times New Roman" w:hAnsi="Times New Roman"/>
          <w:sz w:val="28"/>
          <w:szCs w:val="28"/>
        </w:rPr>
        <w:t xml:space="preserve">ентр», </w:t>
      </w:r>
      <w:r w:rsidR="00F34333">
        <w:rPr>
          <w:rFonts w:ascii="Times New Roman" w:hAnsi="Times New Roman"/>
          <w:sz w:val="28"/>
          <w:szCs w:val="28"/>
        </w:rPr>
        <w:t>муниципальное казе</w:t>
      </w:r>
      <w:r w:rsidRPr="00494E13">
        <w:rPr>
          <w:rFonts w:ascii="Times New Roman" w:hAnsi="Times New Roman"/>
          <w:sz w:val="28"/>
          <w:szCs w:val="28"/>
        </w:rPr>
        <w:t>нное учрежд</w:t>
      </w:r>
      <w:r w:rsidRPr="00494E13">
        <w:rPr>
          <w:rFonts w:ascii="Times New Roman" w:hAnsi="Times New Roman"/>
          <w:sz w:val="28"/>
          <w:szCs w:val="28"/>
        </w:rPr>
        <w:t>е</w:t>
      </w:r>
      <w:r w:rsidRPr="00494E13">
        <w:rPr>
          <w:rFonts w:ascii="Times New Roman" w:hAnsi="Times New Roman"/>
          <w:sz w:val="28"/>
          <w:szCs w:val="28"/>
        </w:rPr>
        <w:t>ние Курского  муниципального округа Ставропольского края «Комитет по физической культуре и спорту»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4E13">
        <w:rPr>
          <w:rFonts w:ascii="Times New Roman" w:hAnsi="Times New Roman"/>
          <w:sz w:val="28"/>
          <w:szCs w:val="28"/>
        </w:rPr>
        <w:t xml:space="preserve">   </w:t>
      </w:r>
    </w:p>
    <w:p w:rsidR="008E3C35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94E13">
        <w:rPr>
          <w:rFonts w:ascii="Times New Roman" w:hAnsi="Times New Roman"/>
          <w:sz w:val="28"/>
          <w:szCs w:val="28"/>
        </w:rPr>
        <w:t xml:space="preserve">Создание безопасных </w:t>
      </w:r>
      <w:proofErr w:type="gramStart"/>
      <w:r w:rsidRPr="00494E13">
        <w:rPr>
          <w:rFonts w:ascii="Times New Roman" w:hAnsi="Times New Roman"/>
          <w:sz w:val="28"/>
          <w:szCs w:val="28"/>
        </w:rPr>
        <w:t>условий функционирования объектов муниц</w:t>
      </w:r>
      <w:r w:rsidRPr="00494E13">
        <w:rPr>
          <w:rFonts w:ascii="Times New Roman" w:hAnsi="Times New Roman"/>
          <w:sz w:val="28"/>
          <w:szCs w:val="28"/>
        </w:rPr>
        <w:t>и</w:t>
      </w:r>
      <w:r w:rsidRPr="00494E13">
        <w:rPr>
          <w:rFonts w:ascii="Times New Roman" w:hAnsi="Times New Roman"/>
          <w:sz w:val="28"/>
          <w:szCs w:val="28"/>
        </w:rPr>
        <w:t>пальных учреждений Курского муниципального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94E13" w:rsidRDefault="00494E13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основного мероприятия Подпрограммы планируется создание </w:t>
      </w:r>
      <w:r w:rsidR="0038456A">
        <w:rPr>
          <w:rFonts w:ascii="Times New Roman" w:hAnsi="Times New Roman"/>
          <w:sz w:val="28"/>
          <w:szCs w:val="28"/>
        </w:rPr>
        <w:t xml:space="preserve">антитеррористической </w:t>
      </w:r>
      <w:proofErr w:type="spellStart"/>
      <w:r w:rsidR="0038456A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="0038456A">
        <w:rPr>
          <w:rFonts w:ascii="Times New Roman" w:hAnsi="Times New Roman"/>
          <w:sz w:val="28"/>
          <w:szCs w:val="28"/>
        </w:rPr>
        <w:t xml:space="preserve"> </w:t>
      </w:r>
      <w:r w:rsidR="0038456A" w:rsidRPr="0038456A">
        <w:rPr>
          <w:rFonts w:ascii="Times New Roman" w:hAnsi="Times New Roman"/>
          <w:sz w:val="28"/>
          <w:szCs w:val="28"/>
        </w:rPr>
        <w:t>объектов муниципальных учреждений Курского муниципального округа Ставропольского края</w:t>
      </w:r>
      <w:r w:rsidR="0038456A">
        <w:rPr>
          <w:rFonts w:ascii="Times New Roman" w:hAnsi="Times New Roman"/>
          <w:sz w:val="28"/>
          <w:szCs w:val="28"/>
        </w:rPr>
        <w:t>.</w:t>
      </w:r>
    </w:p>
    <w:p w:rsidR="0038456A" w:rsidRPr="0038456A" w:rsidRDefault="0038456A" w:rsidP="00384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56A"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</w:t>
      </w:r>
      <w:proofErr w:type="gramStart"/>
      <w:r w:rsidRPr="0038456A">
        <w:rPr>
          <w:rFonts w:ascii="Times New Roman" w:hAnsi="Times New Roman"/>
          <w:sz w:val="28"/>
          <w:szCs w:val="28"/>
        </w:rPr>
        <w:t>Под-программы</w:t>
      </w:r>
      <w:proofErr w:type="gramEnd"/>
      <w:r w:rsidRPr="0038456A">
        <w:rPr>
          <w:rFonts w:ascii="Times New Roman" w:hAnsi="Times New Roman"/>
          <w:sz w:val="28"/>
          <w:szCs w:val="28"/>
        </w:rPr>
        <w:t xml:space="preserve"> является администрация.</w:t>
      </w:r>
    </w:p>
    <w:p w:rsidR="008E3C35" w:rsidRDefault="0038456A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56A">
        <w:rPr>
          <w:rFonts w:ascii="Times New Roman" w:hAnsi="Times New Roman"/>
          <w:sz w:val="28"/>
          <w:szCs w:val="28"/>
        </w:rPr>
        <w:t>В реализации данного основного мероприятия</w:t>
      </w:r>
      <w:r w:rsidRPr="0038456A">
        <w:rPr>
          <w:rFonts w:ascii="Times New Roman" w:hAnsi="Times New Roman"/>
          <w:sz w:val="28"/>
          <w:szCs w:val="28"/>
        </w:rPr>
        <w:tab/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56A">
        <w:rPr>
          <w:rFonts w:ascii="Times New Roman" w:hAnsi="Times New Roman"/>
          <w:sz w:val="28"/>
          <w:szCs w:val="28"/>
        </w:rPr>
        <w:t>отдел обр</w:t>
      </w:r>
      <w:r w:rsidRPr="0038456A">
        <w:rPr>
          <w:rFonts w:ascii="Times New Roman" w:hAnsi="Times New Roman"/>
          <w:sz w:val="28"/>
          <w:szCs w:val="28"/>
        </w:rPr>
        <w:t>а</w:t>
      </w:r>
      <w:r w:rsidRPr="0038456A">
        <w:rPr>
          <w:rFonts w:ascii="Times New Roman" w:hAnsi="Times New Roman"/>
          <w:sz w:val="28"/>
          <w:szCs w:val="28"/>
        </w:rPr>
        <w:t>зования администрации Курского муниципального округа Ставропольского края, муниципальное каз</w:t>
      </w:r>
      <w:r w:rsidR="00F34333">
        <w:rPr>
          <w:rFonts w:ascii="Times New Roman" w:hAnsi="Times New Roman"/>
          <w:sz w:val="28"/>
          <w:szCs w:val="28"/>
        </w:rPr>
        <w:t>е</w:t>
      </w:r>
      <w:r w:rsidRPr="0038456A">
        <w:rPr>
          <w:rFonts w:ascii="Times New Roman" w:hAnsi="Times New Roman"/>
          <w:sz w:val="28"/>
          <w:szCs w:val="28"/>
        </w:rPr>
        <w:t>нное учреждение Курского муниципального округа Ставропольского края «Управление культуры», муниципальное каз</w:t>
      </w:r>
      <w:r w:rsidR="00F34333">
        <w:rPr>
          <w:rFonts w:ascii="Times New Roman" w:hAnsi="Times New Roman"/>
          <w:sz w:val="28"/>
          <w:szCs w:val="28"/>
        </w:rPr>
        <w:t>е</w:t>
      </w:r>
      <w:r w:rsidRPr="0038456A">
        <w:rPr>
          <w:rFonts w:ascii="Times New Roman" w:hAnsi="Times New Roman"/>
          <w:sz w:val="28"/>
          <w:szCs w:val="28"/>
        </w:rPr>
        <w:t>нное у</w:t>
      </w:r>
      <w:r w:rsidRPr="0038456A">
        <w:rPr>
          <w:rFonts w:ascii="Times New Roman" w:hAnsi="Times New Roman"/>
          <w:sz w:val="28"/>
          <w:szCs w:val="28"/>
        </w:rPr>
        <w:t>ч</w:t>
      </w:r>
      <w:r w:rsidR="00F34333">
        <w:rPr>
          <w:rFonts w:ascii="Times New Roman" w:hAnsi="Times New Roman"/>
          <w:sz w:val="28"/>
          <w:szCs w:val="28"/>
        </w:rPr>
        <w:t>реждение «Курский молодежный Ц</w:t>
      </w:r>
      <w:r w:rsidRPr="0038456A">
        <w:rPr>
          <w:rFonts w:ascii="Times New Roman" w:hAnsi="Times New Roman"/>
          <w:sz w:val="28"/>
          <w:szCs w:val="28"/>
        </w:rPr>
        <w:t>ентр», муниципальное каз</w:t>
      </w:r>
      <w:r w:rsidR="00F34333">
        <w:rPr>
          <w:rFonts w:ascii="Times New Roman" w:hAnsi="Times New Roman"/>
          <w:sz w:val="28"/>
          <w:szCs w:val="28"/>
        </w:rPr>
        <w:t>е</w:t>
      </w:r>
      <w:r w:rsidRPr="0038456A">
        <w:rPr>
          <w:rFonts w:ascii="Times New Roman" w:hAnsi="Times New Roman"/>
          <w:sz w:val="28"/>
          <w:szCs w:val="28"/>
        </w:rPr>
        <w:t>нное учрежд</w:t>
      </w:r>
      <w:r w:rsidRPr="0038456A">
        <w:rPr>
          <w:rFonts w:ascii="Times New Roman" w:hAnsi="Times New Roman"/>
          <w:sz w:val="28"/>
          <w:szCs w:val="28"/>
        </w:rPr>
        <w:t>е</w:t>
      </w:r>
      <w:r w:rsidR="00F34333">
        <w:rPr>
          <w:rFonts w:ascii="Times New Roman" w:hAnsi="Times New Roman"/>
          <w:sz w:val="28"/>
          <w:szCs w:val="28"/>
        </w:rPr>
        <w:t xml:space="preserve">ние Курского </w:t>
      </w:r>
      <w:r w:rsidRPr="0038456A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«Комитет по физической культуре и спорту».    </w:t>
      </w:r>
    </w:p>
    <w:p w:rsidR="0038456A" w:rsidRDefault="0038456A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C35" w:rsidRDefault="008E3C35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C35" w:rsidRDefault="008E3C35" w:rsidP="008E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E3C35" w:rsidSect="00E124D5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1517"/>
    <w:multiLevelType w:val="hybridMultilevel"/>
    <w:tmpl w:val="77EAE79C"/>
    <w:lvl w:ilvl="0" w:tplc="2732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63BF8"/>
    <w:rsid w:val="0005667A"/>
    <w:rsid w:val="000C63B6"/>
    <w:rsid w:val="00103BB2"/>
    <w:rsid w:val="001F23EA"/>
    <w:rsid w:val="002F02D0"/>
    <w:rsid w:val="00333752"/>
    <w:rsid w:val="0038456A"/>
    <w:rsid w:val="00387DB1"/>
    <w:rsid w:val="003E1D87"/>
    <w:rsid w:val="0040256D"/>
    <w:rsid w:val="00445985"/>
    <w:rsid w:val="00494E13"/>
    <w:rsid w:val="0050335D"/>
    <w:rsid w:val="00566084"/>
    <w:rsid w:val="005E232F"/>
    <w:rsid w:val="00663BF8"/>
    <w:rsid w:val="00774898"/>
    <w:rsid w:val="007D7415"/>
    <w:rsid w:val="0086480F"/>
    <w:rsid w:val="0088799D"/>
    <w:rsid w:val="00891962"/>
    <w:rsid w:val="008A2B80"/>
    <w:rsid w:val="008D45FD"/>
    <w:rsid w:val="008E3C35"/>
    <w:rsid w:val="00905CDF"/>
    <w:rsid w:val="00961322"/>
    <w:rsid w:val="00977FDC"/>
    <w:rsid w:val="009814DF"/>
    <w:rsid w:val="009843F7"/>
    <w:rsid w:val="00A64D6F"/>
    <w:rsid w:val="00A94A05"/>
    <w:rsid w:val="00B3238B"/>
    <w:rsid w:val="00BC5FA1"/>
    <w:rsid w:val="00C957E3"/>
    <w:rsid w:val="00E124D5"/>
    <w:rsid w:val="00E8563C"/>
    <w:rsid w:val="00F34333"/>
    <w:rsid w:val="00F4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63B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63BF8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663B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BF8"/>
  </w:style>
  <w:style w:type="paragraph" w:styleId="a6">
    <w:name w:val="Balloon Text"/>
    <w:basedOn w:val="a"/>
    <w:link w:val="a7"/>
    <w:uiPriority w:val="99"/>
    <w:semiHidden/>
    <w:unhideWhenUsed/>
    <w:rsid w:val="00B3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3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4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3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63B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63BF8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663B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BF8"/>
  </w:style>
  <w:style w:type="paragraph" w:styleId="a6">
    <w:name w:val="Balloon Text"/>
    <w:basedOn w:val="a"/>
    <w:link w:val="a7"/>
    <w:uiPriority w:val="99"/>
    <w:semiHidden/>
    <w:unhideWhenUsed/>
    <w:rsid w:val="00B3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3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4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3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Irina</cp:lastModifiedBy>
  <cp:revision>18</cp:revision>
  <cp:lastPrinted>2020-10-21T08:57:00Z</cp:lastPrinted>
  <dcterms:created xsi:type="dcterms:W3CDTF">2020-10-01T06:17:00Z</dcterms:created>
  <dcterms:modified xsi:type="dcterms:W3CDTF">2020-11-03T07:21:00Z</dcterms:modified>
</cp:coreProperties>
</file>