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F3419B" w:rsidRDefault="00F3419B">
      <w:pPr>
        <w:jc w:val="center"/>
        <w:rPr>
          <w:sz w:val="16"/>
        </w:rPr>
      </w:pPr>
    </w:p>
    <w:p w:rsidR="00F3419B" w:rsidRDefault="00C820B6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08 февраля 2021 г.                         </w:t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 № 55</w:t>
      </w:r>
      <w:r w:rsidR="001D3EE4">
        <w:rPr>
          <w:sz w:val="24"/>
          <w:szCs w:val="24"/>
        </w:rPr>
        <w:tab/>
      </w:r>
      <w:r w:rsidR="001D3EE4">
        <w:rPr>
          <w:sz w:val="24"/>
          <w:szCs w:val="24"/>
        </w:rPr>
        <w:tab/>
      </w:r>
      <w:r w:rsidR="001D3EE4">
        <w:rPr>
          <w:sz w:val="28"/>
          <w:szCs w:val="28"/>
        </w:rPr>
        <w:t xml:space="preserve"> </w:t>
      </w:r>
    </w:p>
    <w:p w:rsidR="00F3419B" w:rsidRDefault="00F3419B" w:rsidP="009F374B">
      <w:pPr>
        <w:spacing w:line="240" w:lineRule="exact"/>
        <w:jc w:val="center"/>
        <w:rPr>
          <w:sz w:val="28"/>
          <w:szCs w:val="28"/>
        </w:rPr>
      </w:pPr>
    </w:p>
    <w:p w:rsidR="00F3419B" w:rsidRDefault="00F3419B" w:rsidP="009F374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F3419B">
      <w:pPr>
        <w:spacing w:line="240" w:lineRule="exact"/>
        <w:jc w:val="both"/>
        <w:rPr>
          <w:sz w:val="28"/>
          <w:szCs w:val="28"/>
        </w:rPr>
      </w:pPr>
    </w:p>
    <w:p w:rsidR="00F3419B" w:rsidRDefault="001D3E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Курского муниципального округа Ставропольского края от 10 декабря 2020 г. № 77 </w:t>
      </w:r>
      <w:r>
        <w:rPr>
          <w:bCs/>
          <w:sz w:val="28"/>
          <w:szCs w:val="28"/>
        </w:rPr>
        <w:t>«О бюджете Курского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округа Ставропольского края на 2021 год и плановый период 2022 и 2023 годов», в связи с корректировкой объемов бюджетного 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</w:t>
      </w:r>
    </w:p>
    <w:p w:rsidR="00F3419B" w:rsidRDefault="001D3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9F374B" w:rsidRDefault="00F3419B">
      <w:pPr>
        <w:jc w:val="both"/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9F374B" w:rsidRDefault="00F3419B">
      <w:pPr>
        <w:jc w:val="both"/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9F374B" w:rsidRDefault="00F3419B">
      <w:pPr>
        <w:ind w:firstLine="708"/>
        <w:jc w:val="both"/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обеспечить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обнародование настоящего постановления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Курского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  <w:proofErr w:type="gramEnd"/>
    </w:p>
    <w:p w:rsidR="00F3419B" w:rsidRPr="009F374B" w:rsidRDefault="00F3419B">
      <w:pPr>
        <w:ind w:firstLine="851"/>
        <w:jc w:val="both"/>
      </w:pPr>
    </w:p>
    <w:p w:rsidR="00F3419B" w:rsidRDefault="001D3EE4">
      <w:pPr>
        <w:ind w:firstLine="709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</w:t>
      </w:r>
      <w:r w:rsidR="009F374B">
        <w:rPr>
          <w:sz w:val="28"/>
          <w:szCs w:val="28"/>
        </w:rPr>
        <w:t>-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 правоотно</w:t>
      </w:r>
      <w:r w:rsidR="009F374B">
        <w:rPr>
          <w:sz w:val="28"/>
          <w:szCs w:val="28"/>
        </w:rPr>
        <w:t>шения, возни</w:t>
      </w:r>
      <w:r w:rsidR="009F374B">
        <w:rPr>
          <w:sz w:val="28"/>
          <w:szCs w:val="28"/>
        </w:rPr>
        <w:t>к</w:t>
      </w:r>
      <w:r w:rsidR="009F374B">
        <w:rPr>
          <w:sz w:val="28"/>
          <w:szCs w:val="28"/>
        </w:rPr>
        <w:t>шие с 01 января 2021 г.</w:t>
      </w:r>
    </w:p>
    <w:p w:rsidR="00F3419B" w:rsidRDefault="00F3419B">
      <w:pPr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  <w:szCs w:val="28"/>
        </w:rPr>
      </w:pPr>
    </w:p>
    <w:p w:rsidR="009F374B" w:rsidRDefault="009F374B">
      <w:pPr>
        <w:jc w:val="both"/>
        <w:rPr>
          <w:sz w:val="28"/>
          <w:szCs w:val="28"/>
        </w:rPr>
      </w:pPr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F3419B" w:rsidRDefault="001D3E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419B" w:rsidRDefault="001D3EE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9F374B">
        <w:rPr>
          <w:sz w:val="28"/>
          <w:szCs w:val="28"/>
        </w:rPr>
        <w:t xml:space="preserve">   </w:t>
      </w:r>
      <w:r>
        <w:rPr>
          <w:sz w:val="28"/>
          <w:szCs w:val="28"/>
        </w:rPr>
        <w:t>С.И.Калашников</w:t>
      </w:r>
    </w:p>
    <w:p w:rsidR="00F3419B" w:rsidRDefault="00F3419B">
      <w:pPr>
        <w:rPr>
          <w:sz w:val="28"/>
          <w:szCs w:val="28"/>
        </w:rPr>
      </w:pPr>
    </w:p>
    <w:tbl>
      <w:tblPr>
        <w:tblW w:w="12050" w:type="dxa"/>
        <w:tblInd w:w="-1452" w:type="dxa"/>
        <w:tblLook w:val="00A0"/>
      </w:tblPr>
      <w:tblGrid>
        <w:gridCol w:w="6663"/>
        <w:gridCol w:w="4536"/>
        <w:gridCol w:w="851"/>
      </w:tblGrid>
      <w:tr w:rsidR="00F3419B" w:rsidTr="00726D90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3419B" w:rsidRDefault="00F341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C820B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0B6">
              <w:rPr>
                <w:sz w:val="28"/>
                <w:szCs w:val="28"/>
              </w:rPr>
              <w:t xml:space="preserve">08 февраля 2021 г.  </w:t>
            </w:r>
            <w:r>
              <w:rPr>
                <w:sz w:val="28"/>
                <w:szCs w:val="28"/>
              </w:rPr>
              <w:t xml:space="preserve">№ </w:t>
            </w:r>
            <w:r w:rsidR="00C820B6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F3419B" w:rsidRDefault="00F3419B">
      <w:pPr>
        <w:spacing w:line="240" w:lineRule="exact"/>
        <w:jc w:val="center"/>
        <w:rPr>
          <w:sz w:val="28"/>
          <w:szCs w:val="28"/>
        </w:rPr>
      </w:pPr>
    </w:p>
    <w:p w:rsidR="00F3419B" w:rsidRDefault="00F3419B">
      <w:pPr>
        <w:spacing w:line="240" w:lineRule="exact"/>
        <w:jc w:val="center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муниципальную программу Курского 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(далее - Программа) позицию «Объемы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Программы составит 14382,03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>в 2021 году -</w:t>
      </w: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 xml:space="preserve">6749,51 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>3816,26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3816,26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13662</w:t>
      </w:r>
      <w:r w:rsidR="00E80028">
        <w:rPr>
          <w:sz w:val="28"/>
        </w:rPr>
        <w:t>,93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</w:t>
      </w:r>
      <w:r w:rsidR="001D3EE4">
        <w:rPr>
          <w:sz w:val="28"/>
        </w:rPr>
        <w:t xml:space="preserve"> 6412,03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1D3EE4">
        <w:rPr>
          <w:sz w:val="28"/>
        </w:rPr>
        <w:t xml:space="preserve"> 3625,45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3625,45 тыс. рублей</w:t>
      </w:r>
      <w:r w:rsidR="00046032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>
        <w:rPr>
          <w:sz w:val="28"/>
        </w:rPr>
        <w:t xml:space="preserve"> Ставропольского края  (д</w:t>
      </w:r>
      <w:r>
        <w:rPr>
          <w:sz w:val="28"/>
        </w:rPr>
        <w:t>а</w:t>
      </w:r>
      <w:r w:rsidR="00726D90">
        <w:rPr>
          <w:sz w:val="28"/>
        </w:rPr>
        <w:t>лее - местный бюджет) -</w:t>
      </w:r>
      <w:r>
        <w:rPr>
          <w:sz w:val="28"/>
        </w:rPr>
        <w:t xml:space="preserve"> 719,10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</w:t>
      </w:r>
      <w:r w:rsidR="001D3EE4">
        <w:rPr>
          <w:sz w:val="28"/>
        </w:rPr>
        <w:t xml:space="preserve"> 337,48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 xml:space="preserve">190,81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 xml:space="preserve">190,81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726D90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Финансирование может уточняться при формировании и внесении и</w:t>
      </w:r>
      <w:r>
        <w:rPr>
          <w:sz w:val="28"/>
        </w:rPr>
        <w:t>з</w:t>
      </w:r>
      <w:r>
        <w:rPr>
          <w:sz w:val="28"/>
        </w:rPr>
        <w:t>менений в местный бюджет на соответствующий финансовый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паспорте Подпрограммы позицию «Объемы и источники финансового обеспечения Подпрограммы» изложить в следующей редакции: 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Программы составит 14382,03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A63705">
        <w:rPr>
          <w:sz w:val="28"/>
        </w:rPr>
        <w:t>2021 году -</w:t>
      </w: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 xml:space="preserve">6749,51 </w:t>
      </w:r>
      <w:r>
        <w:rPr>
          <w:sz w:val="28"/>
        </w:rPr>
        <w:t>тыс. рублей;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>3816,26</w:t>
      </w:r>
      <w:r w:rsidR="001D3EE4">
        <w:rPr>
          <w:sz w:val="28"/>
        </w:rPr>
        <w:t xml:space="preserve"> тыс. рублей;</w:t>
      </w:r>
    </w:p>
    <w:p w:rsidR="00F3419B" w:rsidRDefault="00A63705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3816,26 тыс. рублей,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A63705" w:rsidRDefault="00A63705" w:rsidP="00A63705">
      <w:pPr>
        <w:ind w:firstLine="709"/>
        <w:jc w:val="both"/>
        <w:rPr>
          <w:sz w:val="28"/>
        </w:rPr>
      </w:pPr>
      <w:r>
        <w:rPr>
          <w:sz w:val="28"/>
        </w:rPr>
        <w:t>бюджет Ставропольского края (далее - краевой бюджет) - 13662,93 тыс. рублей, в том числе по годам:</w:t>
      </w:r>
    </w:p>
    <w:p w:rsidR="00A63705" w:rsidRDefault="00A63705" w:rsidP="00A63705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- 6412,03 тыс. рублей;</w:t>
      </w:r>
    </w:p>
    <w:p w:rsidR="00A63705" w:rsidRDefault="00A63705" w:rsidP="00A63705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- 3625,45 тыс. рублей;</w:t>
      </w:r>
    </w:p>
    <w:p w:rsidR="00085E4A" w:rsidRDefault="00085E4A" w:rsidP="00085E4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85E4A" w:rsidRPr="00085E4A" w:rsidRDefault="00085E4A" w:rsidP="00085E4A">
      <w:pPr>
        <w:jc w:val="center"/>
        <w:rPr>
          <w:sz w:val="22"/>
          <w:szCs w:val="22"/>
        </w:rPr>
      </w:pPr>
    </w:p>
    <w:p w:rsidR="00A63705" w:rsidRDefault="00A63705" w:rsidP="00085E4A">
      <w:pPr>
        <w:ind w:firstLine="708"/>
        <w:jc w:val="both"/>
        <w:rPr>
          <w:sz w:val="28"/>
        </w:rPr>
      </w:pPr>
      <w:r>
        <w:rPr>
          <w:sz w:val="28"/>
        </w:rPr>
        <w:t>в 2023 году - 3625,45 тыс. рублей;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A63705">
        <w:rPr>
          <w:sz w:val="28"/>
        </w:rPr>
        <w:t xml:space="preserve">округа </w:t>
      </w:r>
      <w:r>
        <w:rPr>
          <w:sz w:val="28"/>
        </w:rPr>
        <w:t>Ставропольского края  (д</w:t>
      </w:r>
      <w:r>
        <w:rPr>
          <w:sz w:val="28"/>
        </w:rPr>
        <w:t>а</w:t>
      </w:r>
      <w:r>
        <w:rPr>
          <w:sz w:val="28"/>
        </w:rPr>
        <w:t>лее - ме</w:t>
      </w:r>
      <w:r w:rsidR="00A63705">
        <w:rPr>
          <w:sz w:val="28"/>
        </w:rPr>
        <w:t>стный бюджет) -</w:t>
      </w:r>
      <w:r>
        <w:rPr>
          <w:sz w:val="28"/>
        </w:rPr>
        <w:t xml:space="preserve"> 719,10 тыс. рублей, в том числе по годам: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</w:t>
      </w:r>
      <w:r w:rsidR="001D3EE4">
        <w:rPr>
          <w:sz w:val="28"/>
        </w:rPr>
        <w:t xml:space="preserve"> 337,48 тыс. рублей;</w:t>
      </w:r>
    </w:p>
    <w:p w:rsidR="00F3419B" w:rsidRDefault="00A63705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>190,81</w:t>
      </w:r>
      <w:r w:rsidR="001D3EE4">
        <w:rPr>
          <w:sz w:val="28"/>
        </w:rPr>
        <w:t>тыс. рублей;</w:t>
      </w:r>
    </w:p>
    <w:p w:rsidR="00F3419B" w:rsidRDefault="00A63705">
      <w:pPr>
        <w:jc w:val="both"/>
        <w:rPr>
          <w:b/>
          <w:sz w:val="28"/>
        </w:rPr>
      </w:pPr>
      <w:r>
        <w:rPr>
          <w:sz w:val="28"/>
        </w:rPr>
        <w:tab/>
        <w:t>в 2023 году -</w:t>
      </w:r>
      <w:r w:rsidR="001D3EE4">
        <w:rPr>
          <w:sz w:val="28"/>
        </w:rPr>
        <w:t xml:space="preserve"> </w:t>
      </w:r>
      <w:r w:rsidR="001D3EE4">
        <w:rPr>
          <w:sz w:val="28"/>
          <w:szCs w:val="28"/>
        </w:rPr>
        <w:t>190,81</w:t>
      </w:r>
      <w:r w:rsidR="005A3F18">
        <w:rPr>
          <w:sz w:val="28"/>
        </w:rPr>
        <w:t>тыс. рублей</w:t>
      </w:r>
      <w:r w:rsidR="001D3EE4">
        <w:rPr>
          <w:sz w:val="28"/>
        </w:rPr>
        <w:t>.</w:t>
      </w:r>
    </w:p>
    <w:p w:rsidR="005A3F18" w:rsidRDefault="005A3F18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Финансирование может уточняться при формировании и внесении и</w:t>
      </w:r>
      <w:r>
        <w:rPr>
          <w:sz w:val="28"/>
        </w:rPr>
        <w:t>з</w:t>
      </w:r>
      <w:r>
        <w:rPr>
          <w:sz w:val="28"/>
        </w:rPr>
        <w:t>менений в местный бюджет на соответствующий финансовый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5A3F18">
        <w:rPr>
          <w:sz w:val="28"/>
          <w:szCs w:val="28"/>
        </w:rPr>
        <w:t xml:space="preserve">ложению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726D90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843" w:type="dxa"/>
        <w:tblLook w:val="04A0"/>
      </w:tblPr>
      <w:tblGrid>
        <w:gridCol w:w="9606"/>
        <w:gridCol w:w="6237"/>
      </w:tblGrid>
      <w:tr w:rsidR="00F3419B" w:rsidTr="00932E6F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грамму Курского муниципального округа Ставропольск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 «Обеспечение жильем отдельных категорий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дан» </w:t>
            </w: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1D3EE4" w:rsidRDefault="001D3EE4" w:rsidP="00EB3893">
      <w:pPr>
        <w:widowControl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B3893" w:rsidRDefault="00EB3893" w:rsidP="00EB3893">
      <w:pPr>
        <w:widowControl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Default="001D3EE4">
      <w:pPr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&lt;*&gt; Далее в настоящем Приложении используется сокращение - Программа</w:t>
      </w:r>
    </w:p>
    <w:p w:rsidR="00F3419B" w:rsidRDefault="00F3419B">
      <w:pPr>
        <w:rPr>
          <w:rFonts w:eastAsia="Calibri"/>
          <w:sz w:val="24"/>
          <w:szCs w:val="28"/>
          <w:lang w:eastAsia="en-US"/>
        </w:rPr>
      </w:pPr>
    </w:p>
    <w:tbl>
      <w:tblPr>
        <w:tblpPr w:leftFromText="180" w:rightFromText="180" w:vertAnchor="text" w:tblpXSpec="center" w:tblpY="1"/>
        <w:tblW w:w="15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710"/>
        <w:gridCol w:w="4677"/>
        <w:gridCol w:w="5915"/>
        <w:gridCol w:w="1559"/>
        <w:gridCol w:w="1417"/>
        <w:gridCol w:w="1276"/>
      </w:tblGrid>
      <w:tr w:rsidR="00F3419B" w:rsidTr="00932E6F">
        <w:trPr>
          <w:trHeight w:val="70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</w:t>
            </w:r>
            <w:r w:rsidR="00932E6F">
              <w:rPr>
                <w:sz w:val="24"/>
                <w:szCs w:val="24"/>
              </w:rPr>
              <w:t xml:space="preserve"> подпрограммы</w:t>
            </w:r>
          </w:p>
          <w:p w:rsidR="00932E6F" w:rsidRDefault="001D3EE4" w:rsidP="00932E6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</w:t>
            </w:r>
            <w:r w:rsidR="00932E6F">
              <w:rPr>
                <w:sz w:val="24"/>
                <w:szCs w:val="24"/>
              </w:rPr>
              <w:t xml:space="preserve"> основного мероприятия </w:t>
            </w:r>
          </w:p>
          <w:p w:rsidR="00932E6F" w:rsidRDefault="00932E6F" w:rsidP="00932E6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  <w:p w:rsidR="00F3419B" w:rsidRDefault="00F3419B" w:rsidP="00932E6F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 w:rsidP="00932E6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исполнителю, соисполнителю Программы, 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Программы, основному мероприятию      подпрограммы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F3419B" w:rsidTr="00932E6F">
        <w:trPr>
          <w:trHeight w:val="554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3419B" w:rsidTr="00932E6F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419B" w:rsidTr="00932E6F">
        <w:trPr>
          <w:trHeight w:val="1008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 w:rsidP="00932E6F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 Курского м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ниципального округа Ставропольского края «</w:t>
            </w:r>
            <w:r>
              <w:rPr>
                <w:sz w:val="24"/>
                <w:szCs w:val="24"/>
              </w:rPr>
              <w:t>Обеспечение жильем отдельных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тегорий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>», всего</w:t>
            </w:r>
          </w:p>
          <w:p w:rsidR="00C21A00" w:rsidRDefault="00C21A00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00" w:rsidRPr="00C21A00" w:rsidRDefault="00C21A00" w:rsidP="00932E6F"/>
          <w:p w:rsidR="00C21A00" w:rsidRPr="00C21A00" w:rsidRDefault="00C21A00" w:rsidP="00932E6F"/>
          <w:p w:rsidR="00C21A00" w:rsidRPr="00C21A00" w:rsidRDefault="00C21A00" w:rsidP="00932E6F"/>
          <w:p w:rsidR="00C21A00" w:rsidRPr="00C21A00" w:rsidRDefault="00C21A00" w:rsidP="00932E6F"/>
          <w:p w:rsidR="00C21A00" w:rsidRPr="00C21A00" w:rsidRDefault="00C21A00" w:rsidP="00932E6F"/>
          <w:p w:rsidR="00C21A00" w:rsidRPr="00C21A00" w:rsidRDefault="00C21A00" w:rsidP="00932E6F"/>
          <w:p w:rsidR="00C21A00" w:rsidRPr="00C21A00" w:rsidRDefault="00C21A00" w:rsidP="00932E6F"/>
          <w:p w:rsidR="00F3419B" w:rsidRPr="00C21A00" w:rsidRDefault="00F3419B" w:rsidP="00932E6F"/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F3419B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B" w:rsidRDefault="00F3419B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B" w:rsidRDefault="00F3419B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B" w:rsidRDefault="00F3419B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6749,51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Default="001D3EE4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</w:tr>
      <w:tr w:rsidR="00FC5F47" w:rsidTr="00932E6F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FC5F47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(далее -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3625,45</w:t>
            </w:r>
          </w:p>
        </w:tc>
      </w:tr>
      <w:tr w:rsidR="00FC5F47" w:rsidTr="00932E6F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FC5F47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47" w:rsidTr="00932E6F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FC5F47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3625,45</w:t>
            </w:r>
          </w:p>
        </w:tc>
      </w:tr>
      <w:tr w:rsidR="00FC5F47" w:rsidTr="00932E6F">
        <w:trPr>
          <w:trHeight w:val="443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FC5F47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Default="00FC5F47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Pr="00932E6F" w:rsidRDefault="00FC5F47" w:rsidP="00932E6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Курского муниципального </w:t>
            </w:r>
            <w:r w:rsidR="0000347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Pr="00932E6F" w:rsidRDefault="00FC5F47" w:rsidP="00932E6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Pr="00932E6F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47" w:rsidRPr="00932E6F" w:rsidRDefault="00FC5F47" w:rsidP="00932E6F">
            <w:pPr>
              <w:contextualSpacing/>
              <w:jc w:val="center"/>
            </w:pPr>
            <w:r>
              <w:rPr>
                <w:sz w:val="24"/>
                <w:szCs w:val="24"/>
              </w:rPr>
              <w:t>190,81</w:t>
            </w:r>
          </w:p>
        </w:tc>
      </w:tr>
      <w:tr w:rsidR="00932E6F" w:rsidTr="00932E6F">
        <w:trPr>
          <w:trHeight w:val="27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2E6F" w:rsidRDefault="00932E6F" w:rsidP="00932E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563D" w:rsidRPr="00DF563D" w:rsidRDefault="00DF563D" w:rsidP="00DF563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pPr w:leftFromText="180" w:rightFromText="180" w:vertAnchor="text" w:tblpXSpec="center" w:tblpY="1"/>
        <w:tblW w:w="15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699"/>
        <w:gridCol w:w="4434"/>
        <w:gridCol w:w="6310"/>
        <w:gridCol w:w="1418"/>
        <w:gridCol w:w="1134"/>
        <w:gridCol w:w="1276"/>
        <w:gridCol w:w="425"/>
      </w:tblGrid>
      <w:tr w:rsidR="00745E6C" w:rsidTr="00745E6C">
        <w:trPr>
          <w:trHeight w:val="7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Default="00745E6C" w:rsidP="00924D8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Tr="00745E6C">
        <w:trPr>
          <w:trHeight w:val="280"/>
          <w:jc w:val="center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Default="00745E6C" w:rsidP="00924D8C">
            <w:pPr>
              <w:spacing w:line="240" w:lineRule="exact"/>
              <w:contextualSpacing/>
              <w:jc w:val="center"/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Default="00745E6C" w:rsidP="00924D8C">
            <w:pPr>
              <w:spacing w:line="240" w:lineRule="exact"/>
              <w:contextualSpacing/>
              <w:jc w:val="center"/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Default="00745E6C" w:rsidP="00924D8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BE6860">
        <w:trPr>
          <w:trHeight w:val="70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семей»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Программы (далее для целей настоящего пункта - Подпрогра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ма), всего</w:t>
            </w:r>
          </w:p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27D0" w:rsidRDefault="005527D0" w:rsidP="00745E6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0" w:rsidRDefault="005527D0" w:rsidP="00407B7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0" w:rsidRDefault="005527D0" w:rsidP="00407B7D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</w:pPr>
            <w:r>
              <w:rPr>
                <w:sz w:val="24"/>
                <w:szCs w:val="24"/>
              </w:rPr>
              <w:t>6749,51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BE6860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504809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5527D0">
        <w:trPr>
          <w:trHeight w:val="254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745E6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407B7D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trHeight w:val="7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т. ч. следующие основное мероприятие Подпрограммы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trHeight w:val="253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 семей, всего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</w:pPr>
            <w:r>
              <w:rPr>
                <w:sz w:val="24"/>
                <w:szCs w:val="24"/>
              </w:rPr>
              <w:t>3816,26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6412,03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3625,45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27D0" w:rsidTr="00745E6C">
        <w:trPr>
          <w:jc w:val="center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7D0" w:rsidRDefault="005527D0" w:rsidP="005527D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7D0" w:rsidRDefault="005527D0" w:rsidP="005527D0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3419B" w:rsidRDefault="00F3419B">
      <w:pPr>
        <w:pStyle w:val="ConsPlusNormal"/>
        <w:spacing w:before="220"/>
        <w:ind w:firstLine="0"/>
        <w:contextualSpacing/>
        <w:jc w:val="both"/>
      </w:pPr>
    </w:p>
    <w:p w:rsidR="00DF563D" w:rsidRDefault="00DF563D">
      <w:pPr>
        <w:pStyle w:val="ConsPlusNormal"/>
        <w:spacing w:before="220"/>
        <w:ind w:firstLine="0"/>
        <w:contextualSpacing/>
        <w:jc w:val="both"/>
      </w:pPr>
    </w:p>
    <w:sectPr w:rsidR="00DF563D" w:rsidSect="00932E6F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1A" w:rsidRDefault="00F81E1A" w:rsidP="001D3EE4">
      <w:r>
        <w:separator/>
      </w:r>
    </w:p>
  </w:endnote>
  <w:endnote w:type="continuationSeparator" w:id="0">
    <w:p w:rsidR="00F81E1A" w:rsidRDefault="00F81E1A" w:rsidP="001D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1A" w:rsidRDefault="00F81E1A" w:rsidP="001D3EE4">
      <w:r>
        <w:separator/>
      </w:r>
    </w:p>
  </w:footnote>
  <w:footnote w:type="continuationSeparator" w:id="0">
    <w:p w:rsidR="00F81E1A" w:rsidRDefault="00F81E1A" w:rsidP="001D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9B"/>
    <w:rsid w:val="00003476"/>
    <w:rsid w:val="00046032"/>
    <w:rsid w:val="00085E4A"/>
    <w:rsid w:val="000A2AC1"/>
    <w:rsid w:val="00135C9E"/>
    <w:rsid w:val="001C259E"/>
    <w:rsid w:val="001D3EE4"/>
    <w:rsid w:val="00221494"/>
    <w:rsid w:val="002431C0"/>
    <w:rsid w:val="00265269"/>
    <w:rsid w:val="002B7746"/>
    <w:rsid w:val="00326E2E"/>
    <w:rsid w:val="005527D0"/>
    <w:rsid w:val="005A3F18"/>
    <w:rsid w:val="005B6A98"/>
    <w:rsid w:val="00603980"/>
    <w:rsid w:val="0064055B"/>
    <w:rsid w:val="0069046E"/>
    <w:rsid w:val="00692186"/>
    <w:rsid w:val="00726D90"/>
    <w:rsid w:val="00745E6C"/>
    <w:rsid w:val="00871EDA"/>
    <w:rsid w:val="00907CC9"/>
    <w:rsid w:val="00932E6F"/>
    <w:rsid w:val="009B1A51"/>
    <w:rsid w:val="009C6780"/>
    <w:rsid w:val="009F374B"/>
    <w:rsid w:val="009F5B69"/>
    <w:rsid w:val="00A63705"/>
    <w:rsid w:val="00A96D77"/>
    <w:rsid w:val="00AC5243"/>
    <w:rsid w:val="00B402D8"/>
    <w:rsid w:val="00B515C8"/>
    <w:rsid w:val="00BD12BE"/>
    <w:rsid w:val="00BD1D2E"/>
    <w:rsid w:val="00BD4CA5"/>
    <w:rsid w:val="00C21A00"/>
    <w:rsid w:val="00C240AB"/>
    <w:rsid w:val="00C820B6"/>
    <w:rsid w:val="00DF563D"/>
    <w:rsid w:val="00E80028"/>
    <w:rsid w:val="00EA0173"/>
    <w:rsid w:val="00EB3893"/>
    <w:rsid w:val="00ED1A79"/>
    <w:rsid w:val="00F3419B"/>
    <w:rsid w:val="00F81E1A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Heading2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Heading3">
    <w:name w:val="Heading 3"/>
    <w:basedOn w:val="a"/>
    <w:link w:val="Heading3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Caption">
    <w:name w:val="Caption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er">
    <w:name w:val="Header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Footer">
    <w:name w:val="Footer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12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3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9"/>
    <w:uiPriority w:val="99"/>
    <w:semiHidden/>
    <w:rsid w:val="001D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46</cp:revision>
  <cp:lastPrinted>2021-02-09T13:06:00Z</cp:lastPrinted>
  <dcterms:created xsi:type="dcterms:W3CDTF">2020-12-03T06:42:00Z</dcterms:created>
  <dcterms:modified xsi:type="dcterms:W3CDTF">2021-02-09T13:10:00Z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