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022" w:rsidRPr="00167022" w:rsidRDefault="00167022" w:rsidP="002A744B">
      <w:pPr>
        <w:jc w:val="center"/>
        <w:rPr>
          <w:b/>
          <w:bCs/>
          <w:sz w:val="32"/>
          <w:szCs w:val="32"/>
        </w:rPr>
      </w:pPr>
      <w:r w:rsidRPr="00167022">
        <w:rPr>
          <w:b/>
          <w:bCs/>
          <w:sz w:val="32"/>
          <w:szCs w:val="32"/>
        </w:rPr>
        <w:t>Статистика отдела ЗАГС управления ЗАГС</w:t>
      </w:r>
    </w:p>
    <w:p w:rsidR="00167022" w:rsidRPr="00167022" w:rsidRDefault="00167022" w:rsidP="002A744B">
      <w:pPr>
        <w:jc w:val="center"/>
        <w:rPr>
          <w:b/>
          <w:bCs/>
          <w:sz w:val="32"/>
          <w:szCs w:val="32"/>
        </w:rPr>
      </w:pPr>
      <w:r w:rsidRPr="00167022">
        <w:rPr>
          <w:b/>
          <w:bCs/>
          <w:sz w:val="32"/>
          <w:szCs w:val="32"/>
        </w:rPr>
        <w:t>Ставропольского края по Курскому району</w:t>
      </w:r>
    </w:p>
    <w:p w:rsidR="00167022" w:rsidRPr="00167022" w:rsidRDefault="00167022" w:rsidP="002A744B">
      <w:pPr>
        <w:jc w:val="center"/>
        <w:rPr>
          <w:b/>
          <w:sz w:val="32"/>
          <w:szCs w:val="32"/>
        </w:rPr>
      </w:pPr>
      <w:r w:rsidRPr="00167022">
        <w:rPr>
          <w:b/>
          <w:bCs/>
          <w:sz w:val="32"/>
          <w:szCs w:val="32"/>
        </w:rPr>
        <w:t>за 2022 год</w:t>
      </w:r>
    </w:p>
    <w:p w:rsidR="00167022" w:rsidRPr="00167022" w:rsidRDefault="00D80EF0" w:rsidP="00167022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-509905</wp:posOffset>
            </wp:positionH>
            <wp:positionV relativeFrom="paragraph">
              <wp:posOffset>62230</wp:posOffset>
            </wp:positionV>
            <wp:extent cx="6586220" cy="5628005"/>
            <wp:effectExtent l="19050" t="0" r="5080" b="0"/>
            <wp:wrapNone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:rsidR="00E766DE" w:rsidRDefault="00167022" w:rsidP="00167022">
      <w:pPr>
        <w:ind w:right="425"/>
        <w:jc w:val="both"/>
        <w:rPr>
          <w:sz w:val="32"/>
          <w:szCs w:val="32"/>
        </w:rPr>
      </w:pPr>
      <w:r w:rsidRPr="00167022">
        <w:rPr>
          <w:sz w:val="32"/>
          <w:szCs w:val="32"/>
        </w:rPr>
        <w:tab/>
        <w:t xml:space="preserve">  Отдел записи актов гражданского состояния управления записи актов гражданского состояния Ставропольского края по Курскому району сообщает, что за 2022 год на территории Курского муниципального округа зарегистрировано </w:t>
      </w:r>
      <w:r w:rsidRPr="00167022">
        <w:rPr>
          <w:i/>
          <w:sz w:val="32"/>
          <w:szCs w:val="32"/>
        </w:rPr>
        <w:t xml:space="preserve"> </w:t>
      </w:r>
      <w:r w:rsidRPr="00167022">
        <w:rPr>
          <w:b/>
          <w:sz w:val="32"/>
          <w:szCs w:val="32"/>
        </w:rPr>
        <w:t xml:space="preserve">1403  </w:t>
      </w:r>
      <w:r w:rsidRPr="00167022">
        <w:rPr>
          <w:sz w:val="32"/>
          <w:szCs w:val="32"/>
        </w:rPr>
        <w:t xml:space="preserve">актов  гражданского состояния  в том числе:     </w:t>
      </w:r>
    </w:p>
    <w:p w:rsidR="00E766DE" w:rsidRDefault="00E766DE" w:rsidP="00167022">
      <w:pPr>
        <w:ind w:right="425"/>
        <w:jc w:val="both"/>
        <w:rPr>
          <w:sz w:val="32"/>
          <w:szCs w:val="32"/>
        </w:rPr>
      </w:pPr>
    </w:p>
    <w:p w:rsidR="00E766DE" w:rsidRDefault="00E766DE" w:rsidP="00167022">
      <w:pPr>
        <w:ind w:right="425"/>
        <w:jc w:val="both"/>
        <w:rPr>
          <w:sz w:val="32"/>
          <w:szCs w:val="32"/>
        </w:rPr>
      </w:pPr>
    </w:p>
    <w:p w:rsidR="00E766DE" w:rsidRDefault="00E766DE" w:rsidP="00167022">
      <w:pPr>
        <w:ind w:right="425"/>
        <w:jc w:val="both"/>
        <w:rPr>
          <w:sz w:val="32"/>
          <w:szCs w:val="32"/>
        </w:rPr>
      </w:pPr>
    </w:p>
    <w:p w:rsidR="00E766DE" w:rsidRDefault="00E766DE" w:rsidP="00167022">
      <w:pPr>
        <w:ind w:right="425"/>
        <w:jc w:val="both"/>
        <w:rPr>
          <w:sz w:val="32"/>
          <w:szCs w:val="32"/>
        </w:rPr>
      </w:pPr>
    </w:p>
    <w:p w:rsidR="00E766DE" w:rsidRDefault="00E766DE" w:rsidP="00167022">
      <w:pPr>
        <w:ind w:right="425"/>
        <w:jc w:val="both"/>
        <w:rPr>
          <w:sz w:val="32"/>
          <w:szCs w:val="32"/>
        </w:rPr>
      </w:pPr>
    </w:p>
    <w:p w:rsidR="00E766DE" w:rsidRDefault="00E766DE" w:rsidP="00167022">
      <w:pPr>
        <w:ind w:right="425"/>
        <w:jc w:val="both"/>
        <w:rPr>
          <w:sz w:val="32"/>
          <w:szCs w:val="32"/>
        </w:rPr>
      </w:pPr>
    </w:p>
    <w:p w:rsidR="00E766DE" w:rsidRDefault="00E766DE" w:rsidP="00167022">
      <w:pPr>
        <w:ind w:right="425"/>
        <w:jc w:val="both"/>
        <w:rPr>
          <w:sz w:val="32"/>
          <w:szCs w:val="32"/>
        </w:rPr>
      </w:pPr>
    </w:p>
    <w:p w:rsidR="00E766DE" w:rsidRDefault="00E766DE" w:rsidP="00167022">
      <w:pPr>
        <w:ind w:right="425"/>
        <w:jc w:val="both"/>
        <w:rPr>
          <w:sz w:val="32"/>
          <w:szCs w:val="32"/>
        </w:rPr>
      </w:pPr>
    </w:p>
    <w:p w:rsidR="00E766DE" w:rsidRDefault="00E766DE" w:rsidP="00167022">
      <w:pPr>
        <w:ind w:right="425"/>
        <w:jc w:val="both"/>
        <w:rPr>
          <w:sz w:val="32"/>
          <w:szCs w:val="32"/>
        </w:rPr>
      </w:pPr>
    </w:p>
    <w:p w:rsidR="00E766DE" w:rsidRDefault="00E766DE" w:rsidP="00167022">
      <w:pPr>
        <w:ind w:right="425"/>
        <w:jc w:val="both"/>
        <w:rPr>
          <w:sz w:val="32"/>
          <w:szCs w:val="32"/>
        </w:rPr>
      </w:pPr>
    </w:p>
    <w:p w:rsidR="00E766DE" w:rsidRDefault="00E766DE" w:rsidP="00167022">
      <w:pPr>
        <w:ind w:right="425"/>
        <w:jc w:val="both"/>
        <w:rPr>
          <w:sz w:val="32"/>
          <w:szCs w:val="32"/>
        </w:rPr>
      </w:pPr>
    </w:p>
    <w:p w:rsidR="00E766DE" w:rsidRDefault="00E766DE" w:rsidP="00167022">
      <w:pPr>
        <w:ind w:right="425"/>
        <w:jc w:val="both"/>
        <w:rPr>
          <w:sz w:val="32"/>
          <w:szCs w:val="32"/>
        </w:rPr>
      </w:pPr>
    </w:p>
    <w:p w:rsidR="00E766DE" w:rsidRDefault="00E766DE" w:rsidP="00167022">
      <w:pPr>
        <w:ind w:right="425"/>
        <w:jc w:val="both"/>
        <w:rPr>
          <w:sz w:val="32"/>
          <w:szCs w:val="32"/>
        </w:rPr>
      </w:pPr>
    </w:p>
    <w:p w:rsidR="00E766DE" w:rsidRDefault="00E766DE" w:rsidP="00167022">
      <w:pPr>
        <w:ind w:right="425"/>
        <w:jc w:val="both"/>
        <w:rPr>
          <w:sz w:val="32"/>
          <w:szCs w:val="32"/>
        </w:rPr>
      </w:pPr>
    </w:p>
    <w:p w:rsidR="00E766DE" w:rsidRDefault="00E766DE" w:rsidP="00167022">
      <w:pPr>
        <w:ind w:right="425"/>
        <w:jc w:val="both"/>
        <w:rPr>
          <w:sz w:val="32"/>
          <w:szCs w:val="32"/>
        </w:rPr>
      </w:pPr>
    </w:p>
    <w:p w:rsidR="00E766DE" w:rsidRDefault="00E766DE" w:rsidP="00167022">
      <w:pPr>
        <w:ind w:right="425"/>
        <w:jc w:val="both"/>
        <w:rPr>
          <w:sz w:val="32"/>
          <w:szCs w:val="32"/>
        </w:rPr>
      </w:pPr>
    </w:p>
    <w:p w:rsidR="00E766DE" w:rsidRDefault="00E766DE" w:rsidP="00167022">
      <w:pPr>
        <w:ind w:right="425"/>
        <w:jc w:val="both"/>
        <w:rPr>
          <w:sz w:val="32"/>
          <w:szCs w:val="32"/>
        </w:rPr>
      </w:pPr>
    </w:p>
    <w:p w:rsidR="00E766DE" w:rsidRDefault="00E766DE" w:rsidP="00167022">
      <w:pPr>
        <w:ind w:right="425"/>
        <w:jc w:val="both"/>
        <w:rPr>
          <w:sz w:val="32"/>
          <w:szCs w:val="32"/>
        </w:rPr>
      </w:pPr>
    </w:p>
    <w:p w:rsidR="00167022" w:rsidRDefault="00167022" w:rsidP="00167022">
      <w:pPr>
        <w:ind w:right="425"/>
        <w:jc w:val="both"/>
        <w:rPr>
          <w:sz w:val="32"/>
          <w:szCs w:val="32"/>
        </w:rPr>
      </w:pPr>
      <w:r w:rsidRPr="00167022">
        <w:rPr>
          <w:sz w:val="32"/>
          <w:szCs w:val="32"/>
        </w:rPr>
        <w:t xml:space="preserve">- о рождении  </w:t>
      </w:r>
      <w:r w:rsidRPr="00167022">
        <w:rPr>
          <w:b/>
          <w:sz w:val="32"/>
          <w:szCs w:val="32"/>
        </w:rPr>
        <w:t>348</w:t>
      </w:r>
      <w:r w:rsidRPr="00167022">
        <w:rPr>
          <w:sz w:val="32"/>
          <w:szCs w:val="32"/>
        </w:rPr>
        <w:t xml:space="preserve">   из них мальчиков - 176 , девочек -172</w:t>
      </w:r>
      <w:r>
        <w:rPr>
          <w:sz w:val="32"/>
          <w:szCs w:val="32"/>
        </w:rPr>
        <w:t xml:space="preserve">, </w:t>
      </w:r>
    </w:p>
    <w:p w:rsidR="00167022" w:rsidRDefault="00167022" w:rsidP="00167022">
      <w:pPr>
        <w:ind w:right="425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3747135</wp:posOffset>
            </wp:positionH>
            <wp:positionV relativeFrom="paragraph">
              <wp:posOffset>52070</wp:posOffset>
            </wp:positionV>
            <wp:extent cx="1147445" cy="1008380"/>
            <wp:effectExtent l="19050" t="0" r="0" b="0"/>
            <wp:wrapThrough wrapText="bothSides">
              <wp:wrapPolygon edited="0">
                <wp:start x="-359" y="0"/>
                <wp:lineTo x="-359" y="21219"/>
                <wp:lineTo x="21516" y="21219"/>
                <wp:lineTo x="21516" y="0"/>
                <wp:lineTo x="-359" y="0"/>
              </wp:wrapPolygon>
            </wp:wrapThrough>
            <wp:docPr id="1" name="Рисунок 1" descr="C:\Users\O_Berdnikova\Desktop\карапуз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_Berdnikova\Desktop\карапуз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00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7022" w:rsidRPr="00167022" w:rsidRDefault="00167022" w:rsidP="00167022">
      <w:pPr>
        <w:ind w:right="42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ОДНА ДВОЙНА</w:t>
      </w:r>
    </w:p>
    <w:p w:rsidR="00167022" w:rsidRPr="00167022" w:rsidRDefault="00167022" w:rsidP="00167022">
      <w:pPr>
        <w:ind w:left="720" w:right="425"/>
        <w:jc w:val="both"/>
        <w:rPr>
          <w:sz w:val="32"/>
          <w:szCs w:val="32"/>
        </w:rPr>
      </w:pPr>
    </w:p>
    <w:p w:rsidR="00167022" w:rsidRDefault="00167022" w:rsidP="00167022">
      <w:pPr>
        <w:ind w:right="425"/>
        <w:rPr>
          <w:i/>
          <w:sz w:val="32"/>
          <w:szCs w:val="32"/>
        </w:rPr>
      </w:pPr>
    </w:p>
    <w:p w:rsidR="00167022" w:rsidRDefault="00167022" w:rsidP="00167022">
      <w:pPr>
        <w:ind w:right="425"/>
        <w:rPr>
          <w:i/>
          <w:sz w:val="32"/>
          <w:szCs w:val="32"/>
        </w:rPr>
      </w:pPr>
    </w:p>
    <w:p w:rsidR="001D08CD" w:rsidRDefault="001D08CD" w:rsidP="00167022">
      <w:pPr>
        <w:ind w:right="425"/>
        <w:rPr>
          <w:i/>
          <w:sz w:val="32"/>
          <w:szCs w:val="32"/>
        </w:rPr>
      </w:pPr>
    </w:p>
    <w:p w:rsidR="001D08CD" w:rsidRDefault="001D08CD" w:rsidP="00167022">
      <w:pPr>
        <w:ind w:right="425"/>
        <w:rPr>
          <w:i/>
          <w:sz w:val="32"/>
          <w:szCs w:val="32"/>
        </w:rPr>
      </w:pPr>
    </w:p>
    <w:p w:rsidR="001D08CD" w:rsidRDefault="001D08CD" w:rsidP="00167022">
      <w:pPr>
        <w:ind w:right="425"/>
        <w:rPr>
          <w:i/>
          <w:sz w:val="32"/>
          <w:szCs w:val="32"/>
        </w:rPr>
      </w:pPr>
    </w:p>
    <w:p w:rsidR="00167022" w:rsidRPr="00167022" w:rsidRDefault="00167022" w:rsidP="00167022">
      <w:pPr>
        <w:ind w:right="425"/>
        <w:rPr>
          <w:sz w:val="32"/>
          <w:szCs w:val="32"/>
        </w:rPr>
      </w:pPr>
      <w:r w:rsidRPr="00167022">
        <w:rPr>
          <w:i/>
          <w:sz w:val="32"/>
          <w:szCs w:val="32"/>
        </w:rPr>
        <w:t xml:space="preserve">Самые </w:t>
      </w:r>
      <w:r w:rsidRPr="00167022">
        <w:rPr>
          <w:b/>
          <w:i/>
          <w:sz w:val="32"/>
          <w:szCs w:val="32"/>
        </w:rPr>
        <w:t>популярные</w:t>
      </w:r>
      <w:r w:rsidRPr="00167022">
        <w:rPr>
          <w:i/>
          <w:sz w:val="32"/>
          <w:szCs w:val="32"/>
        </w:rPr>
        <w:t xml:space="preserve"> имена мальчиков</w:t>
      </w:r>
      <w:r w:rsidRPr="00167022">
        <w:rPr>
          <w:sz w:val="32"/>
          <w:szCs w:val="32"/>
        </w:rPr>
        <w:t xml:space="preserve">: Александр, Владислав, Давид </w:t>
      </w:r>
      <w:r>
        <w:rPr>
          <w:sz w:val="32"/>
          <w:szCs w:val="32"/>
        </w:rPr>
        <w:t xml:space="preserve"> </w:t>
      </w:r>
    </w:p>
    <w:p w:rsidR="00167022" w:rsidRPr="00167022" w:rsidRDefault="00167022" w:rsidP="00167022">
      <w:pPr>
        <w:ind w:right="425"/>
        <w:rPr>
          <w:sz w:val="32"/>
          <w:szCs w:val="32"/>
        </w:rPr>
      </w:pPr>
      <w:r w:rsidRPr="00167022">
        <w:rPr>
          <w:i/>
          <w:sz w:val="32"/>
          <w:szCs w:val="32"/>
        </w:rPr>
        <w:t xml:space="preserve">Самые </w:t>
      </w:r>
      <w:r w:rsidRPr="00167022">
        <w:rPr>
          <w:b/>
          <w:i/>
          <w:sz w:val="32"/>
          <w:szCs w:val="32"/>
        </w:rPr>
        <w:t>популярные</w:t>
      </w:r>
      <w:r w:rsidRPr="00167022">
        <w:rPr>
          <w:i/>
          <w:sz w:val="32"/>
          <w:szCs w:val="32"/>
        </w:rPr>
        <w:t xml:space="preserve"> имена девочек</w:t>
      </w:r>
      <w:r w:rsidRPr="00167022">
        <w:rPr>
          <w:sz w:val="32"/>
          <w:szCs w:val="32"/>
        </w:rPr>
        <w:t xml:space="preserve">: Амина, Ева, </w:t>
      </w:r>
      <w:proofErr w:type="spellStart"/>
      <w:r w:rsidRPr="00167022">
        <w:rPr>
          <w:sz w:val="32"/>
          <w:szCs w:val="32"/>
        </w:rPr>
        <w:t>Мия</w:t>
      </w:r>
      <w:proofErr w:type="spellEnd"/>
      <w:r w:rsidRPr="00167022">
        <w:rPr>
          <w:sz w:val="32"/>
          <w:szCs w:val="32"/>
        </w:rPr>
        <w:t xml:space="preserve">, </w:t>
      </w:r>
      <w:proofErr w:type="spellStart"/>
      <w:r w:rsidRPr="00167022">
        <w:rPr>
          <w:sz w:val="32"/>
          <w:szCs w:val="32"/>
        </w:rPr>
        <w:t>Сафия</w:t>
      </w:r>
      <w:proofErr w:type="spellEnd"/>
    </w:p>
    <w:p w:rsidR="00167022" w:rsidRPr="00167022" w:rsidRDefault="00167022" w:rsidP="00167022">
      <w:pPr>
        <w:ind w:right="425"/>
        <w:rPr>
          <w:sz w:val="32"/>
          <w:szCs w:val="32"/>
        </w:rPr>
      </w:pPr>
      <w:r w:rsidRPr="00167022">
        <w:rPr>
          <w:b/>
          <w:i/>
          <w:sz w:val="32"/>
          <w:szCs w:val="32"/>
        </w:rPr>
        <w:t xml:space="preserve">Редкие </w:t>
      </w:r>
      <w:r w:rsidRPr="00167022">
        <w:rPr>
          <w:sz w:val="32"/>
          <w:szCs w:val="32"/>
        </w:rPr>
        <w:t xml:space="preserve">имена: </w:t>
      </w:r>
      <w:proofErr w:type="spellStart"/>
      <w:r w:rsidRPr="00167022">
        <w:rPr>
          <w:sz w:val="32"/>
          <w:szCs w:val="32"/>
        </w:rPr>
        <w:t>Архан</w:t>
      </w:r>
      <w:proofErr w:type="spellEnd"/>
      <w:r w:rsidRPr="00167022">
        <w:rPr>
          <w:sz w:val="32"/>
          <w:szCs w:val="32"/>
        </w:rPr>
        <w:t xml:space="preserve">, </w:t>
      </w:r>
      <w:proofErr w:type="spellStart"/>
      <w:r w:rsidRPr="00167022">
        <w:rPr>
          <w:sz w:val="32"/>
          <w:szCs w:val="32"/>
        </w:rPr>
        <w:t>Авигея</w:t>
      </w:r>
      <w:proofErr w:type="spellEnd"/>
      <w:r w:rsidRPr="00167022">
        <w:rPr>
          <w:sz w:val="32"/>
          <w:szCs w:val="32"/>
        </w:rPr>
        <w:t>, Мирра.</w:t>
      </w:r>
    </w:p>
    <w:p w:rsidR="00167022" w:rsidRDefault="00167022" w:rsidP="00167022">
      <w:pPr>
        <w:ind w:right="425"/>
        <w:jc w:val="both"/>
        <w:rPr>
          <w:sz w:val="32"/>
          <w:szCs w:val="32"/>
        </w:rPr>
      </w:pPr>
    </w:p>
    <w:p w:rsidR="00167022" w:rsidRDefault="00167022" w:rsidP="00167022">
      <w:pPr>
        <w:ind w:right="425"/>
        <w:jc w:val="both"/>
        <w:rPr>
          <w:sz w:val="32"/>
          <w:szCs w:val="32"/>
        </w:rPr>
      </w:pPr>
    </w:p>
    <w:p w:rsidR="00D80EF0" w:rsidRDefault="00D80EF0" w:rsidP="00167022">
      <w:pPr>
        <w:ind w:right="425"/>
        <w:jc w:val="both"/>
        <w:rPr>
          <w:sz w:val="32"/>
          <w:szCs w:val="32"/>
        </w:rPr>
      </w:pPr>
    </w:p>
    <w:p w:rsidR="00167022" w:rsidRPr="00167022" w:rsidRDefault="00167022" w:rsidP="003F76A3">
      <w:pPr>
        <w:tabs>
          <w:tab w:val="left" w:pos="7846"/>
        </w:tabs>
        <w:ind w:right="425"/>
        <w:rPr>
          <w:b/>
          <w:sz w:val="32"/>
          <w:szCs w:val="32"/>
        </w:rPr>
      </w:pPr>
      <w:r w:rsidRPr="00167022">
        <w:rPr>
          <w:sz w:val="32"/>
          <w:szCs w:val="32"/>
        </w:rPr>
        <w:lastRenderedPageBreak/>
        <w:t xml:space="preserve">- о  заключении брака        - </w:t>
      </w:r>
      <w:r w:rsidRPr="00167022">
        <w:rPr>
          <w:b/>
          <w:sz w:val="32"/>
          <w:szCs w:val="32"/>
        </w:rPr>
        <w:t xml:space="preserve">205  </w:t>
      </w:r>
      <w:r w:rsidR="003F76A3">
        <w:rPr>
          <w:b/>
          <w:sz w:val="32"/>
          <w:szCs w:val="32"/>
        </w:rPr>
        <w:tab/>
      </w:r>
    </w:p>
    <w:p w:rsidR="00167022" w:rsidRPr="00167022" w:rsidRDefault="003F76A3" w:rsidP="00167022">
      <w:pPr>
        <w:ind w:right="425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147955</wp:posOffset>
            </wp:positionV>
            <wp:extent cx="1604645" cy="1954530"/>
            <wp:effectExtent l="19050" t="0" r="0" b="0"/>
            <wp:wrapThrough wrapText="bothSides">
              <wp:wrapPolygon edited="0">
                <wp:start x="-256" y="0"/>
                <wp:lineTo x="-256" y="21474"/>
                <wp:lineTo x="21540" y="21474"/>
                <wp:lineTo x="21540" y="0"/>
                <wp:lineTo x="-256" y="0"/>
              </wp:wrapPolygon>
            </wp:wrapThrough>
            <wp:docPr id="4" name="Рисунок 2" descr="C:\Users\O_Berdnikova\Desktop\свадь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_Berdnikova\Desktop\свадьб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195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7022" w:rsidRPr="00167022">
        <w:rPr>
          <w:sz w:val="32"/>
          <w:szCs w:val="32"/>
        </w:rPr>
        <w:t>их них в торжественной обстановке  -</w:t>
      </w:r>
      <w:r w:rsidR="00167022" w:rsidRPr="00167022">
        <w:rPr>
          <w:b/>
          <w:sz w:val="32"/>
          <w:szCs w:val="32"/>
        </w:rPr>
        <w:t>146</w:t>
      </w:r>
      <w:r w:rsidR="00167022" w:rsidRPr="00167022">
        <w:rPr>
          <w:sz w:val="32"/>
          <w:szCs w:val="32"/>
        </w:rPr>
        <w:t>,</w:t>
      </w:r>
      <w:r w:rsidRPr="003F76A3">
        <w:rPr>
          <w:noProof/>
          <w:sz w:val="32"/>
          <w:szCs w:val="32"/>
        </w:rPr>
        <w:t xml:space="preserve"> </w:t>
      </w:r>
    </w:p>
    <w:p w:rsidR="00167022" w:rsidRPr="00167022" w:rsidRDefault="00167022" w:rsidP="00167022">
      <w:pPr>
        <w:ind w:right="425"/>
        <w:rPr>
          <w:sz w:val="32"/>
          <w:szCs w:val="32"/>
        </w:rPr>
      </w:pPr>
    </w:p>
    <w:p w:rsidR="00167022" w:rsidRPr="00167022" w:rsidRDefault="00167022" w:rsidP="00167022">
      <w:pPr>
        <w:ind w:right="425"/>
        <w:rPr>
          <w:sz w:val="32"/>
          <w:szCs w:val="32"/>
        </w:rPr>
      </w:pPr>
      <w:r w:rsidRPr="00167022">
        <w:rPr>
          <w:sz w:val="32"/>
          <w:szCs w:val="32"/>
        </w:rPr>
        <w:t>с участием иностранных граждан -</w:t>
      </w:r>
      <w:r w:rsidRPr="00167022">
        <w:rPr>
          <w:b/>
          <w:sz w:val="32"/>
          <w:szCs w:val="32"/>
        </w:rPr>
        <w:t>8</w:t>
      </w:r>
      <w:r w:rsidRPr="00167022">
        <w:rPr>
          <w:sz w:val="32"/>
          <w:szCs w:val="32"/>
        </w:rPr>
        <w:t xml:space="preserve">, </w:t>
      </w:r>
    </w:p>
    <w:p w:rsidR="00167022" w:rsidRPr="00167022" w:rsidRDefault="00167022" w:rsidP="00167022">
      <w:pPr>
        <w:ind w:right="425"/>
        <w:rPr>
          <w:sz w:val="32"/>
          <w:szCs w:val="32"/>
        </w:rPr>
      </w:pPr>
      <w:r w:rsidRPr="00167022">
        <w:rPr>
          <w:sz w:val="32"/>
          <w:szCs w:val="32"/>
        </w:rPr>
        <w:t xml:space="preserve"> в том числе граждан:</w:t>
      </w:r>
    </w:p>
    <w:p w:rsidR="00167022" w:rsidRPr="00167022" w:rsidRDefault="00167022" w:rsidP="00167022">
      <w:pPr>
        <w:ind w:right="425"/>
        <w:rPr>
          <w:sz w:val="32"/>
          <w:szCs w:val="32"/>
        </w:rPr>
      </w:pPr>
      <w:r w:rsidRPr="00167022">
        <w:rPr>
          <w:sz w:val="32"/>
          <w:szCs w:val="32"/>
        </w:rPr>
        <w:t>Республики Азербайджан  -3,</w:t>
      </w:r>
    </w:p>
    <w:p w:rsidR="00167022" w:rsidRPr="00167022" w:rsidRDefault="00167022" w:rsidP="00167022">
      <w:pPr>
        <w:ind w:right="425"/>
        <w:rPr>
          <w:sz w:val="32"/>
          <w:szCs w:val="32"/>
        </w:rPr>
      </w:pPr>
      <w:r w:rsidRPr="00167022">
        <w:rPr>
          <w:sz w:val="32"/>
          <w:szCs w:val="32"/>
        </w:rPr>
        <w:t xml:space="preserve">Республики Казахстан-2, </w:t>
      </w:r>
    </w:p>
    <w:p w:rsidR="00167022" w:rsidRPr="00167022" w:rsidRDefault="00167022" w:rsidP="00167022">
      <w:pPr>
        <w:ind w:right="425"/>
        <w:rPr>
          <w:sz w:val="32"/>
          <w:szCs w:val="32"/>
        </w:rPr>
      </w:pPr>
      <w:r w:rsidRPr="00167022">
        <w:rPr>
          <w:sz w:val="32"/>
          <w:szCs w:val="32"/>
        </w:rPr>
        <w:t xml:space="preserve">Республики Узбекистан-1, </w:t>
      </w:r>
    </w:p>
    <w:p w:rsidR="00167022" w:rsidRPr="00167022" w:rsidRDefault="00167022" w:rsidP="00167022">
      <w:pPr>
        <w:ind w:right="425"/>
        <w:rPr>
          <w:sz w:val="32"/>
          <w:szCs w:val="32"/>
        </w:rPr>
      </w:pPr>
      <w:proofErr w:type="spellStart"/>
      <w:r w:rsidRPr="00167022">
        <w:rPr>
          <w:sz w:val="32"/>
          <w:szCs w:val="32"/>
        </w:rPr>
        <w:t>Кыргызской</w:t>
      </w:r>
      <w:proofErr w:type="spellEnd"/>
      <w:r w:rsidRPr="00167022">
        <w:rPr>
          <w:sz w:val="32"/>
          <w:szCs w:val="32"/>
        </w:rPr>
        <w:t xml:space="preserve"> Республики-1, </w:t>
      </w:r>
    </w:p>
    <w:p w:rsidR="00167022" w:rsidRPr="00167022" w:rsidRDefault="00167022" w:rsidP="00167022">
      <w:pPr>
        <w:ind w:right="425"/>
        <w:rPr>
          <w:sz w:val="32"/>
          <w:szCs w:val="32"/>
        </w:rPr>
      </w:pPr>
      <w:r w:rsidRPr="00167022">
        <w:rPr>
          <w:sz w:val="32"/>
          <w:szCs w:val="32"/>
        </w:rPr>
        <w:t>Республики  Таджикистан-1.</w:t>
      </w:r>
    </w:p>
    <w:p w:rsidR="00167022" w:rsidRPr="00167022" w:rsidRDefault="00167022" w:rsidP="00167022">
      <w:pPr>
        <w:ind w:right="425"/>
        <w:jc w:val="both"/>
        <w:rPr>
          <w:sz w:val="32"/>
          <w:szCs w:val="32"/>
        </w:rPr>
      </w:pPr>
    </w:p>
    <w:sectPr w:rsidR="00167022" w:rsidRPr="00167022" w:rsidSect="00167022">
      <w:pgSz w:w="11906" w:h="16838"/>
      <w:pgMar w:top="709" w:right="282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167022"/>
    <w:rsid w:val="00167022"/>
    <w:rsid w:val="0017294C"/>
    <w:rsid w:val="00190DB0"/>
    <w:rsid w:val="001D08CD"/>
    <w:rsid w:val="0025287C"/>
    <w:rsid w:val="002A744B"/>
    <w:rsid w:val="00353E0D"/>
    <w:rsid w:val="003D3C19"/>
    <w:rsid w:val="003F76A3"/>
    <w:rsid w:val="007B1ECD"/>
    <w:rsid w:val="00835C3A"/>
    <w:rsid w:val="008916E7"/>
    <w:rsid w:val="009F285F"/>
    <w:rsid w:val="00D16C59"/>
    <w:rsid w:val="00D73870"/>
    <w:rsid w:val="00D80EF0"/>
    <w:rsid w:val="00E76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22"/>
    <w:rPr>
      <w:sz w:val="24"/>
      <w:szCs w:val="24"/>
    </w:rPr>
  </w:style>
  <w:style w:type="paragraph" w:styleId="3">
    <w:name w:val="heading 3"/>
    <w:basedOn w:val="a"/>
    <w:link w:val="30"/>
    <w:semiHidden/>
    <w:unhideWhenUsed/>
    <w:qFormat/>
    <w:rsid w:val="00D7387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73870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\&#1086;&#1073;&#1084;&#1077;&#1085;\&#1054;&#1058;&#1063;&#1025;&#1058;&#1067;%202022\&#1060;&#1086;&#1088;&#1084;&#1099;%20&#1086;&#1090;&#1095;&#1077;&#1090;&#1086;&#1074;%202022\&#1075;&#1088;&#1072;&#1092;&#1080;&#1082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0294106051406839"/>
          <c:y val="0.20319543048922184"/>
          <c:w val="0.83263328301058293"/>
          <c:h val="0.73275536766920568"/>
        </c:manualLayout>
      </c:layout>
      <c:pie3DChart>
        <c:varyColors val="1"/>
        <c:ser>
          <c:idx val="0"/>
          <c:order val="0"/>
          <c:explosion val="2"/>
          <c:dPt>
            <c:idx val="0"/>
            <c:spPr>
              <a:solidFill>
                <a:srgbClr val="F173DF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954B-4BA2-AE3C-0CBD405955C4}"/>
              </c:ext>
            </c:extLst>
          </c:dPt>
          <c:dPt>
            <c:idx val="2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54B-4BA2-AE3C-0CBD405955C4}"/>
              </c:ext>
            </c:extLst>
          </c:dPt>
          <c:dPt>
            <c:idx val="3"/>
            <c:spPr>
              <a:solidFill>
                <a:srgbClr val="27D6F9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954B-4BA2-AE3C-0CBD405955C4}"/>
              </c:ext>
            </c:extLst>
          </c:dPt>
          <c:dPt>
            <c:idx val="4"/>
            <c:spPr>
              <a:solidFill>
                <a:srgbClr val="7EA48F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54B-4BA2-AE3C-0CBD405955C4}"/>
              </c:ext>
            </c:extLst>
          </c:dPt>
          <c:dPt>
            <c:idx val="6"/>
            <c:spPr>
              <a:solidFill>
                <a:schemeClr val="accent5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954B-4BA2-AE3C-0CBD405955C4}"/>
              </c:ext>
            </c:extLst>
          </c:dPt>
          <c:dLbls>
            <c:dLbl>
              <c:idx val="0"/>
              <c:spPr/>
              <c:txPr>
                <a:bodyPr/>
                <a:lstStyle/>
                <a:p>
                  <a:pPr>
                    <a:defRPr sz="1400" baseline="0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showLegendKey val="1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54B-4BA2-AE3C-0CBD405955C4}"/>
                </c:ext>
              </c:extLst>
            </c:dLbl>
            <c:dLbl>
              <c:idx val="1"/>
              <c:layout>
                <c:manualLayout>
                  <c:x val="-2.500979317423348E-3"/>
                  <c:y val="-0.25074373601302757"/>
                </c:manualLayout>
              </c:layout>
              <c:showLegendKey val="1"/>
              <c:showVal val="1"/>
              <c:showCatName val="1"/>
              <c:separator> </c:separator>
            </c:dLbl>
            <c:dLbl>
              <c:idx val="2"/>
              <c:layout>
                <c:manualLayout>
                  <c:x val="-1.0286325084798261E-2"/>
                  <c:y val="0.20510020868851392"/>
                </c:manualLayout>
              </c:layout>
              <c:showLegendKey val="1"/>
              <c:showVal val="1"/>
              <c:showCatName val="1"/>
              <c:separator> </c:separator>
            </c:dLbl>
            <c:dLbl>
              <c:idx val="3"/>
              <c:layout>
                <c:manualLayout>
                  <c:x val="-0.20278685313589567"/>
                  <c:y val="-0.14929883764529492"/>
                </c:manualLayout>
              </c:layout>
              <c:spPr/>
              <c:txPr>
                <a:bodyPr/>
                <a:lstStyle/>
                <a:p>
                  <a:pPr>
                    <a:defRPr sz="1400" baseline="0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showLegendKey val="1"/>
              <c:showVal val="1"/>
              <c:showCatName val="1"/>
              <c:separator>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54B-4BA2-AE3C-0CBD405955C4}"/>
                </c:ext>
              </c:extLst>
            </c:dLbl>
            <c:dLbl>
              <c:idx val="4"/>
              <c:layout>
                <c:manualLayout>
                  <c:x val="0.14711899818492882"/>
                  <c:y val="-0.19719910011248631"/>
                </c:manualLayout>
              </c:layout>
              <c:spPr/>
              <c:txPr>
                <a:bodyPr/>
                <a:lstStyle/>
                <a:p>
                  <a:pPr>
                    <a:defRPr sz="1400" baseline="0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showLegendKey val="1"/>
              <c:showVal val="1"/>
              <c:showCatName val="1"/>
              <c:separator>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54B-4BA2-AE3C-0CBD405955C4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pPr>
                      <a:defRPr sz="1400" baseline="0">
                        <a:solidFill>
                          <a:sysClr val="windowText" lastClr="000000"/>
                        </a:solidFill>
                      </a:defRPr>
                    </a:pPr>
                    <a:r>
                      <a:rPr lang="ru-RU" sz="1400" baseline="0">
                        <a:solidFill>
                          <a:sysClr val="windowText" lastClr="000000"/>
                        </a:solidFill>
                      </a:rPr>
                      <a:t>с</a:t>
                    </a:r>
                    <a:r>
                      <a:rPr lang="ru-RU" baseline="0">
                        <a:solidFill>
                          <a:sysClr val="windowText" lastClr="000000"/>
                        </a:solidFill>
                      </a:rPr>
                      <a:t>мерти 490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1"/>
              <c:showVal val="1"/>
              <c:showCatName val="1"/>
              <c:separator> </c:separator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954B-4BA2-AE3C-0CBD405955C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aseline="0"/>
                </a:pPr>
                <a:endParaRPr lang="ru-RU"/>
              </a:p>
            </c:txPr>
            <c:showLegendKey val="1"/>
            <c:showVal val="1"/>
            <c:showCatName val="1"/>
            <c:separator> </c:separator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Лист1!$D$6:$D$12</c:f>
              <c:strCache>
                <c:ptCount val="7"/>
                <c:pt idx="0">
                  <c:v>рождение</c:v>
                </c:pt>
                <c:pt idx="1">
                  <c:v>усыновление (удочерение)</c:v>
                </c:pt>
                <c:pt idx="2">
                  <c:v>установление отцовства</c:v>
                </c:pt>
                <c:pt idx="3">
                  <c:v>заключение брака</c:v>
                </c:pt>
                <c:pt idx="4">
                  <c:v>расторжение брака</c:v>
                </c:pt>
                <c:pt idx="5">
                  <c:v>перемена имени</c:v>
                </c:pt>
                <c:pt idx="6">
                  <c:v>смерти</c:v>
                </c:pt>
              </c:strCache>
            </c:strRef>
          </c:cat>
          <c:val>
            <c:numRef>
              <c:f>Лист1!$E$6:$E$12</c:f>
              <c:numCache>
                <c:formatCode>General</c:formatCode>
                <c:ptCount val="7"/>
                <c:pt idx="0">
                  <c:v>348</c:v>
                </c:pt>
                <c:pt idx="1">
                  <c:v>4</c:v>
                </c:pt>
                <c:pt idx="2">
                  <c:v>90</c:v>
                </c:pt>
                <c:pt idx="3">
                  <c:v>205</c:v>
                </c:pt>
                <c:pt idx="4">
                  <c:v>230</c:v>
                </c:pt>
                <c:pt idx="5">
                  <c:v>36</c:v>
                </c:pt>
                <c:pt idx="6">
                  <c:v>490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954B-4BA2-AE3C-0CBD405955C4}"/>
            </c:ext>
          </c:extLst>
        </c:ser>
      </c:pie3DChart>
    </c:plotArea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O_Berdnikova</dc:creator>
  <cp:lastModifiedBy>N_Goryacheva</cp:lastModifiedBy>
  <cp:revision>7</cp:revision>
  <cp:lastPrinted>2023-01-11T08:20:00Z</cp:lastPrinted>
  <dcterms:created xsi:type="dcterms:W3CDTF">2023-01-11T08:07:00Z</dcterms:created>
  <dcterms:modified xsi:type="dcterms:W3CDTF">2023-01-11T08:39:00Z</dcterms:modified>
</cp:coreProperties>
</file>